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F96DB" w14:textId="2235BC33" w:rsidR="007B14EF" w:rsidRDefault="00995E93" w:rsidP="007B14EF">
      <w:pPr>
        <w:spacing w:after="0"/>
        <w:jc w:val="center"/>
        <w:rPr>
          <w:b/>
          <w:sz w:val="24"/>
          <w:szCs w:val="24"/>
        </w:rPr>
      </w:pPr>
      <w:bookmarkStart w:id="0" w:name="_GoBack"/>
      <w:bookmarkEnd w:id="0"/>
      <w:r>
        <w:rPr>
          <w:b/>
          <w:sz w:val="24"/>
          <w:szCs w:val="24"/>
        </w:rPr>
        <w:t xml:space="preserve">Metadata for proposed SDG targets </w:t>
      </w:r>
      <w:r w:rsidR="009E66A4">
        <w:rPr>
          <w:b/>
          <w:sz w:val="24"/>
          <w:szCs w:val="24"/>
        </w:rPr>
        <w:t>6.1, 6.2 &amp; 6.3.1</w:t>
      </w:r>
      <w:r w:rsidR="00541E02">
        <w:rPr>
          <w:rStyle w:val="FootnoteReference"/>
          <w:b/>
          <w:sz w:val="24"/>
          <w:szCs w:val="24"/>
        </w:rPr>
        <w:footnoteReference w:id="1"/>
      </w:r>
    </w:p>
    <w:p w14:paraId="4698BDDA" w14:textId="13B86A48" w:rsidR="00995E93" w:rsidRPr="009E66A4" w:rsidRDefault="007B14EF" w:rsidP="00541E02">
      <w:pPr>
        <w:spacing w:after="0"/>
        <w:jc w:val="center"/>
        <w:rPr>
          <w:b/>
          <w:sz w:val="24"/>
          <w:szCs w:val="24"/>
        </w:rPr>
      </w:pPr>
      <w:r>
        <w:rPr>
          <w:b/>
          <w:sz w:val="24"/>
          <w:szCs w:val="24"/>
        </w:rPr>
        <w:t>Prepared by WHO and UNICEF</w:t>
      </w:r>
      <w:r w:rsidR="00541E02">
        <w:rPr>
          <w:b/>
          <w:sz w:val="24"/>
          <w:szCs w:val="24"/>
        </w:rPr>
        <w:t xml:space="preserve"> for the first</w:t>
      </w:r>
      <w:r w:rsidR="00541E02" w:rsidRPr="00541E02">
        <w:rPr>
          <w:b/>
          <w:sz w:val="24"/>
          <w:szCs w:val="24"/>
        </w:rPr>
        <w:t xml:space="preserve"> </w:t>
      </w:r>
      <w:r w:rsidR="00541E02">
        <w:rPr>
          <w:b/>
          <w:sz w:val="24"/>
          <w:szCs w:val="24"/>
        </w:rPr>
        <w:t>meeting of the IAEG-SDG, 1-2 June 2015</w:t>
      </w:r>
      <w:r>
        <w:rPr>
          <w:rStyle w:val="FootnoteReference"/>
          <w:b/>
          <w:sz w:val="24"/>
          <w:szCs w:val="24"/>
        </w:rPr>
        <w:footnoteReference w:id="2"/>
      </w:r>
      <w:r>
        <w:rPr>
          <w:b/>
          <w:sz w:val="24"/>
          <w:szCs w:val="24"/>
        </w:rPr>
        <w:t xml:space="preserve"> </w:t>
      </w:r>
    </w:p>
    <w:tbl>
      <w:tblPr>
        <w:tblpPr w:leftFromText="180" w:rightFromText="180" w:vertAnchor="text" w:horzAnchor="margin" w:tblpX="-142"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1821"/>
        <w:gridCol w:w="7875"/>
      </w:tblGrid>
      <w:tr w:rsidR="00995E93" w:rsidRPr="0063554F" w14:paraId="198800B7" w14:textId="77777777" w:rsidTr="00840D6C">
        <w:trPr>
          <w:trHeight w:val="117"/>
        </w:trPr>
        <w:tc>
          <w:tcPr>
            <w:tcW w:w="1821" w:type="dxa"/>
            <w:tcBorders>
              <w:top w:val="single" w:sz="4" w:space="0" w:color="A3BBD5"/>
              <w:bottom w:val="nil"/>
            </w:tcBorders>
            <w:shd w:val="clear" w:color="000000" w:fill="E6F0FA"/>
          </w:tcPr>
          <w:p w14:paraId="6CB820FF" w14:textId="77777777" w:rsidR="00995E93" w:rsidRPr="0063554F" w:rsidRDefault="00995E93" w:rsidP="00840D6C">
            <w:pPr>
              <w:pStyle w:val="NoSpacing"/>
              <w:spacing w:before="120"/>
              <w:rPr>
                <w:sz w:val="20"/>
                <w:szCs w:val="20"/>
              </w:rPr>
            </w:pPr>
            <w:r w:rsidRPr="0063554F">
              <w:rPr>
                <w:sz w:val="20"/>
                <w:szCs w:val="20"/>
              </w:rPr>
              <w:t>Goal and target to be addressed</w:t>
            </w:r>
          </w:p>
        </w:tc>
        <w:tc>
          <w:tcPr>
            <w:tcW w:w="7875" w:type="dxa"/>
            <w:tcBorders>
              <w:top w:val="single" w:sz="4" w:space="0" w:color="A3BBD5"/>
            </w:tcBorders>
            <w:shd w:val="clear" w:color="auto" w:fill="auto"/>
            <w:vAlign w:val="center"/>
          </w:tcPr>
          <w:p w14:paraId="6ED6B771" w14:textId="77777777" w:rsidR="00995E93" w:rsidRPr="0063554F" w:rsidRDefault="00995E93" w:rsidP="00840D6C">
            <w:pPr>
              <w:pStyle w:val="NoSpacing"/>
              <w:spacing w:before="120"/>
              <w:rPr>
                <w:sz w:val="20"/>
                <w:szCs w:val="20"/>
              </w:rPr>
            </w:pPr>
            <w:r w:rsidRPr="0063554F">
              <w:rPr>
                <w:b/>
                <w:sz w:val="20"/>
                <w:szCs w:val="20"/>
              </w:rPr>
              <w:t>Goal 6</w:t>
            </w:r>
            <w:r w:rsidRPr="0063554F">
              <w:rPr>
                <w:sz w:val="20"/>
                <w:szCs w:val="20"/>
              </w:rPr>
              <w:t>: Ensure availability and sustainable management of water and sanitation for all</w:t>
            </w:r>
          </w:p>
          <w:p w14:paraId="3E485DF7" w14:textId="77777777" w:rsidR="00995E93" w:rsidRPr="0063554F" w:rsidRDefault="00995E93" w:rsidP="00840D6C">
            <w:pPr>
              <w:pStyle w:val="NoSpacing"/>
              <w:spacing w:before="120"/>
              <w:rPr>
                <w:sz w:val="20"/>
                <w:szCs w:val="20"/>
              </w:rPr>
            </w:pPr>
            <w:r w:rsidRPr="0063554F">
              <w:rPr>
                <w:b/>
                <w:sz w:val="20"/>
                <w:szCs w:val="20"/>
              </w:rPr>
              <w:t>Target 6.1</w:t>
            </w:r>
            <w:r w:rsidRPr="0063554F">
              <w:rPr>
                <w:sz w:val="20"/>
                <w:szCs w:val="20"/>
              </w:rPr>
              <w:t>:  By 2030, achieve universal and equitable access to safe and affordable drinking water for all</w:t>
            </w:r>
          </w:p>
          <w:p w14:paraId="7949A691" w14:textId="77777777" w:rsidR="00995E93" w:rsidRPr="0063554F" w:rsidRDefault="00995E93" w:rsidP="00840D6C">
            <w:pPr>
              <w:pStyle w:val="NoSpacing"/>
              <w:spacing w:before="120"/>
              <w:rPr>
                <w:sz w:val="20"/>
                <w:szCs w:val="20"/>
              </w:rPr>
            </w:pPr>
            <w:r w:rsidRPr="0063554F">
              <w:rPr>
                <w:b/>
                <w:sz w:val="20"/>
                <w:szCs w:val="20"/>
              </w:rPr>
              <w:t>Indicator 6.1.1</w:t>
            </w:r>
            <w:r w:rsidRPr="0063554F">
              <w:rPr>
                <w:sz w:val="20"/>
                <w:szCs w:val="20"/>
              </w:rPr>
              <w:t>: Percentage of population using safely managed drinking-water services</w:t>
            </w:r>
          </w:p>
        </w:tc>
      </w:tr>
      <w:tr w:rsidR="00995E93" w:rsidRPr="0063554F" w14:paraId="66D3368D" w14:textId="77777777" w:rsidTr="00840D6C">
        <w:trPr>
          <w:trHeight w:val="23"/>
        </w:trPr>
        <w:tc>
          <w:tcPr>
            <w:tcW w:w="1821" w:type="dxa"/>
            <w:tcBorders>
              <w:top w:val="nil"/>
              <w:bottom w:val="nil"/>
            </w:tcBorders>
            <w:shd w:val="clear" w:color="000000" w:fill="E6F0FA"/>
          </w:tcPr>
          <w:p w14:paraId="11901FA9" w14:textId="77777777" w:rsidR="00995E93" w:rsidRPr="0063554F" w:rsidRDefault="00995E93" w:rsidP="00840D6C">
            <w:pPr>
              <w:pStyle w:val="NoSpacing"/>
              <w:spacing w:before="120"/>
              <w:rPr>
                <w:sz w:val="20"/>
                <w:szCs w:val="20"/>
              </w:rPr>
            </w:pPr>
            <w:r w:rsidRPr="0063554F">
              <w:rPr>
                <w:sz w:val="20"/>
                <w:szCs w:val="20"/>
              </w:rPr>
              <w:t>Definition and method of computation</w:t>
            </w:r>
          </w:p>
        </w:tc>
        <w:tc>
          <w:tcPr>
            <w:tcW w:w="7875" w:type="dxa"/>
            <w:shd w:val="clear" w:color="auto" w:fill="auto"/>
          </w:tcPr>
          <w:p w14:paraId="611B4C31" w14:textId="3E207D14" w:rsidR="00995E93" w:rsidRPr="0063554F" w:rsidRDefault="00995E93" w:rsidP="00840D6C">
            <w:pPr>
              <w:pStyle w:val="NoSpacing"/>
              <w:spacing w:before="120"/>
              <w:rPr>
                <w:sz w:val="20"/>
                <w:szCs w:val="20"/>
              </w:rPr>
            </w:pPr>
            <w:r w:rsidRPr="0063554F">
              <w:rPr>
                <w:b/>
                <w:sz w:val="20"/>
                <w:szCs w:val="20"/>
              </w:rPr>
              <w:t>Definition</w:t>
            </w:r>
            <w:r w:rsidRPr="0063554F">
              <w:rPr>
                <w:sz w:val="20"/>
                <w:szCs w:val="20"/>
              </w:rPr>
              <w:t>: Population using a basic drinking-water source (</w:t>
            </w:r>
            <w:r w:rsidR="00592600">
              <w:rPr>
                <w:sz w:val="20"/>
                <w:szCs w:val="20"/>
              </w:rPr>
              <w:t>‘</w:t>
            </w:r>
            <w:r w:rsidR="003F2FB9">
              <w:rPr>
                <w:sz w:val="20"/>
                <w:szCs w:val="20"/>
              </w:rPr>
              <w:t>improved</w:t>
            </w:r>
            <w:r w:rsidR="00592600">
              <w:rPr>
                <w:sz w:val="20"/>
                <w:szCs w:val="20"/>
              </w:rPr>
              <w:t>’</w:t>
            </w:r>
            <w:r w:rsidR="003F2FB9">
              <w:rPr>
                <w:sz w:val="20"/>
                <w:szCs w:val="20"/>
              </w:rPr>
              <w:t xml:space="preserve"> </w:t>
            </w:r>
            <w:r w:rsidR="00B23EE0">
              <w:rPr>
                <w:sz w:val="20"/>
                <w:szCs w:val="20"/>
              </w:rPr>
              <w:t xml:space="preserve">sources of </w:t>
            </w:r>
            <w:r w:rsidR="003F2FB9">
              <w:rPr>
                <w:sz w:val="20"/>
                <w:szCs w:val="20"/>
              </w:rPr>
              <w:t xml:space="preserve">drinking water used for MDG monitoring i.e. </w:t>
            </w:r>
            <w:r w:rsidRPr="0063554F">
              <w:rPr>
                <w:sz w:val="20"/>
                <w:szCs w:val="20"/>
              </w:rPr>
              <w:t xml:space="preserve">piped water into dwelling, yard or plot; public taps or standpipes; boreholes or </w:t>
            </w:r>
            <w:proofErr w:type="spellStart"/>
            <w:r w:rsidRPr="0063554F">
              <w:rPr>
                <w:sz w:val="20"/>
                <w:szCs w:val="20"/>
              </w:rPr>
              <w:t>tubewells</w:t>
            </w:r>
            <w:proofErr w:type="spellEnd"/>
            <w:r w:rsidRPr="0063554F">
              <w:rPr>
                <w:sz w:val="20"/>
                <w:szCs w:val="20"/>
              </w:rPr>
              <w:t>; protected dug wells; protected springs and rainwater) which is located on premises and available when needed; free of faecal (and priority chemical) contamination and/or regulated by a competent authority.</w:t>
            </w:r>
          </w:p>
          <w:p w14:paraId="6F46DDAC" w14:textId="124F7C6B" w:rsidR="00995E93" w:rsidRDefault="00995E93" w:rsidP="00F947E1">
            <w:pPr>
              <w:pStyle w:val="NoSpacing"/>
              <w:spacing w:before="120"/>
              <w:rPr>
                <w:sz w:val="20"/>
                <w:szCs w:val="20"/>
              </w:rPr>
            </w:pPr>
            <w:r w:rsidRPr="0063554F">
              <w:rPr>
                <w:b/>
                <w:sz w:val="20"/>
                <w:szCs w:val="20"/>
              </w:rPr>
              <w:t>Method of computation</w:t>
            </w:r>
            <w:r w:rsidRPr="0063554F">
              <w:rPr>
                <w:sz w:val="20"/>
                <w:szCs w:val="20"/>
              </w:rPr>
              <w:t xml:space="preserve">: Household surveys and censuses currently provide information on types of basic drinking-water sources listed above, and </w:t>
            </w:r>
            <w:r>
              <w:rPr>
                <w:sz w:val="20"/>
                <w:szCs w:val="20"/>
              </w:rPr>
              <w:t xml:space="preserve">also indicate if sources are on premises.  </w:t>
            </w:r>
            <w:r w:rsidR="003F2FB9">
              <w:rPr>
                <w:sz w:val="20"/>
                <w:szCs w:val="20"/>
              </w:rPr>
              <w:t>T</w:t>
            </w:r>
            <w:r w:rsidR="00F947E1">
              <w:rPr>
                <w:sz w:val="20"/>
                <w:szCs w:val="20"/>
              </w:rPr>
              <w:t>hese data sources often have information</w:t>
            </w:r>
            <w:r w:rsidRPr="0063554F">
              <w:rPr>
                <w:sz w:val="20"/>
                <w:szCs w:val="20"/>
              </w:rPr>
              <w:t xml:space="preserve"> on the availability</w:t>
            </w:r>
            <w:r w:rsidR="00F947E1">
              <w:rPr>
                <w:sz w:val="20"/>
                <w:szCs w:val="20"/>
              </w:rPr>
              <w:t xml:space="preserve"> of water and increasingly</w:t>
            </w:r>
            <w:r w:rsidR="00F947E1" w:rsidRPr="0063554F">
              <w:rPr>
                <w:sz w:val="20"/>
                <w:szCs w:val="20"/>
              </w:rPr>
              <w:t xml:space="preserve"> </w:t>
            </w:r>
            <w:r w:rsidR="00F947E1">
              <w:rPr>
                <w:sz w:val="20"/>
                <w:szCs w:val="20"/>
              </w:rPr>
              <w:t>on</w:t>
            </w:r>
            <w:r w:rsidR="003F2FB9">
              <w:rPr>
                <w:sz w:val="20"/>
                <w:szCs w:val="20"/>
              </w:rPr>
              <w:t xml:space="preserve"> the</w:t>
            </w:r>
            <w:r w:rsidR="003F2FB9" w:rsidRPr="0063554F">
              <w:rPr>
                <w:sz w:val="20"/>
                <w:szCs w:val="20"/>
              </w:rPr>
              <w:t xml:space="preserve"> quality</w:t>
            </w:r>
            <w:r w:rsidRPr="0063554F">
              <w:rPr>
                <w:sz w:val="20"/>
                <w:szCs w:val="20"/>
              </w:rPr>
              <w:t xml:space="preserve"> of water at the household level</w:t>
            </w:r>
            <w:r>
              <w:rPr>
                <w:sz w:val="20"/>
                <w:szCs w:val="20"/>
              </w:rPr>
              <w:t xml:space="preserve">, </w:t>
            </w:r>
            <w:r w:rsidR="00F947E1">
              <w:rPr>
                <w:sz w:val="20"/>
                <w:szCs w:val="20"/>
              </w:rPr>
              <w:t xml:space="preserve">through </w:t>
            </w:r>
            <w:r>
              <w:rPr>
                <w:sz w:val="20"/>
                <w:szCs w:val="20"/>
              </w:rPr>
              <w:t xml:space="preserve">direct testing </w:t>
            </w:r>
            <w:r w:rsidR="00F947E1">
              <w:rPr>
                <w:sz w:val="20"/>
                <w:szCs w:val="20"/>
              </w:rPr>
              <w:t xml:space="preserve">of </w:t>
            </w:r>
            <w:r>
              <w:rPr>
                <w:sz w:val="20"/>
                <w:szCs w:val="20"/>
              </w:rPr>
              <w:t>drinking-water for faecal or chemical contamination</w:t>
            </w:r>
            <w:r w:rsidRPr="0063554F">
              <w:rPr>
                <w:sz w:val="20"/>
                <w:szCs w:val="20"/>
              </w:rPr>
              <w:t xml:space="preserve">. These data will be combined with data on availability and </w:t>
            </w:r>
            <w:r>
              <w:rPr>
                <w:sz w:val="20"/>
                <w:szCs w:val="20"/>
              </w:rPr>
              <w:t xml:space="preserve">compliance with drinking-water quality </w:t>
            </w:r>
            <w:r w:rsidR="00F947E1">
              <w:rPr>
                <w:sz w:val="20"/>
                <w:szCs w:val="20"/>
              </w:rPr>
              <w:t>standards</w:t>
            </w:r>
            <w:r w:rsidRPr="0063554F">
              <w:rPr>
                <w:sz w:val="20"/>
                <w:szCs w:val="20"/>
              </w:rPr>
              <w:t xml:space="preserve"> </w:t>
            </w:r>
            <w:r>
              <w:rPr>
                <w:sz w:val="20"/>
                <w:szCs w:val="20"/>
              </w:rPr>
              <w:t xml:space="preserve">(faecal and chemical) </w:t>
            </w:r>
            <w:r w:rsidRPr="0063554F">
              <w:rPr>
                <w:sz w:val="20"/>
                <w:szCs w:val="20"/>
              </w:rPr>
              <w:t xml:space="preserve">from administrative </w:t>
            </w:r>
            <w:r w:rsidR="00F947E1">
              <w:rPr>
                <w:sz w:val="20"/>
                <w:szCs w:val="20"/>
              </w:rPr>
              <w:t xml:space="preserve">reporting </w:t>
            </w:r>
            <w:r w:rsidRPr="0063554F">
              <w:rPr>
                <w:sz w:val="20"/>
                <w:szCs w:val="20"/>
              </w:rPr>
              <w:t xml:space="preserve">or regulatory </w:t>
            </w:r>
            <w:r w:rsidR="00F947E1">
              <w:rPr>
                <w:sz w:val="20"/>
                <w:szCs w:val="20"/>
              </w:rPr>
              <w:t>bodies</w:t>
            </w:r>
            <w:r w:rsidRPr="0063554F">
              <w:rPr>
                <w:sz w:val="20"/>
                <w:szCs w:val="20"/>
              </w:rPr>
              <w:t xml:space="preserve">. </w:t>
            </w:r>
          </w:p>
          <w:p w14:paraId="0CB30294" w14:textId="71BBF1D0" w:rsidR="00995E93" w:rsidRDefault="00541E02" w:rsidP="00F947E1">
            <w:pPr>
              <w:pStyle w:val="NoSpacing"/>
              <w:spacing w:before="120"/>
              <w:rPr>
                <w:sz w:val="20"/>
                <w:szCs w:val="20"/>
              </w:rPr>
            </w:pPr>
            <w:r>
              <w:rPr>
                <w:sz w:val="20"/>
                <w:szCs w:val="20"/>
              </w:rPr>
              <w:t>The WHO/UNICEF Joint Monitoring Programme for Water Supply and Sanitation (</w:t>
            </w:r>
            <w:r w:rsidR="00995E93" w:rsidRPr="0063554F">
              <w:rPr>
                <w:sz w:val="20"/>
                <w:szCs w:val="20"/>
              </w:rPr>
              <w:t>JMP</w:t>
            </w:r>
            <w:r>
              <w:rPr>
                <w:sz w:val="20"/>
                <w:szCs w:val="20"/>
              </w:rPr>
              <w:t>)</w:t>
            </w:r>
            <w:r w:rsidR="00995E93" w:rsidRPr="0063554F">
              <w:rPr>
                <w:sz w:val="20"/>
                <w:szCs w:val="20"/>
              </w:rPr>
              <w:t xml:space="preserve"> estimates </w:t>
            </w:r>
            <w:r w:rsidR="00995E93">
              <w:rPr>
                <w:sz w:val="20"/>
                <w:szCs w:val="20"/>
              </w:rPr>
              <w:t xml:space="preserve">access to basic services for each country, separately in urban and rural areas, by </w:t>
            </w:r>
            <w:r w:rsidR="00995E93" w:rsidRPr="0063554F">
              <w:rPr>
                <w:sz w:val="20"/>
                <w:szCs w:val="20"/>
              </w:rPr>
              <w:t>fitting a regression line to a series of data points from household surveys and censuses</w:t>
            </w:r>
            <w:r w:rsidR="00995E93">
              <w:rPr>
                <w:sz w:val="20"/>
                <w:szCs w:val="20"/>
              </w:rPr>
              <w:t xml:space="preserve">. This approach was used </w:t>
            </w:r>
            <w:r w:rsidR="003F2FB9">
              <w:rPr>
                <w:sz w:val="20"/>
                <w:szCs w:val="20"/>
              </w:rPr>
              <w:t>to</w:t>
            </w:r>
            <w:r w:rsidR="00995E93">
              <w:rPr>
                <w:sz w:val="20"/>
                <w:szCs w:val="20"/>
              </w:rPr>
              <w:t xml:space="preserve"> report</w:t>
            </w:r>
            <w:r w:rsidR="003F2FB9">
              <w:rPr>
                <w:sz w:val="20"/>
                <w:szCs w:val="20"/>
              </w:rPr>
              <w:t xml:space="preserve"> on </w:t>
            </w:r>
            <w:r w:rsidR="00995E93">
              <w:rPr>
                <w:sz w:val="20"/>
                <w:szCs w:val="20"/>
              </w:rPr>
              <w:t xml:space="preserve">use of ‘improved water’ sources </w:t>
            </w:r>
            <w:r w:rsidR="003F2FB9">
              <w:rPr>
                <w:sz w:val="20"/>
                <w:szCs w:val="20"/>
              </w:rPr>
              <w:t>for MDG monitoring</w:t>
            </w:r>
            <w:r w:rsidR="00995E93" w:rsidRPr="0063554F">
              <w:rPr>
                <w:sz w:val="20"/>
                <w:szCs w:val="20"/>
              </w:rPr>
              <w:t xml:space="preserve">. </w:t>
            </w:r>
            <w:r>
              <w:rPr>
                <w:sz w:val="20"/>
                <w:szCs w:val="20"/>
              </w:rPr>
              <w:t xml:space="preserve">The </w:t>
            </w:r>
            <w:r w:rsidR="00995E93">
              <w:rPr>
                <w:sz w:val="20"/>
                <w:szCs w:val="20"/>
              </w:rPr>
              <w:t>JMP is evaluating the use of alternative statistical estimation methods</w:t>
            </w:r>
            <w:r w:rsidR="009F13F6">
              <w:rPr>
                <w:sz w:val="20"/>
                <w:szCs w:val="20"/>
              </w:rPr>
              <w:t xml:space="preserve"> </w:t>
            </w:r>
            <w:r w:rsidR="00995E93">
              <w:rPr>
                <w:sz w:val="20"/>
                <w:szCs w:val="20"/>
              </w:rPr>
              <w:t>as more data become available.</w:t>
            </w:r>
          </w:p>
          <w:p w14:paraId="4A769B3E" w14:textId="37F453DD" w:rsidR="00995E93" w:rsidRPr="0063554F" w:rsidRDefault="00995E93" w:rsidP="00840D6C">
            <w:pPr>
              <w:pStyle w:val="NoSpacing"/>
              <w:spacing w:before="120"/>
              <w:rPr>
                <w:sz w:val="20"/>
                <w:szCs w:val="20"/>
              </w:rPr>
            </w:pPr>
            <w:r>
              <w:rPr>
                <w:sz w:val="20"/>
                <w:szCs w:val="20"/>
              </w:rPr>
              <w:t>The accompanying Statistical Note describes in more detail how data on availability and quality</w:t>
            </w:r>
            <w:r w:rsidR="00F947E1">
              <w:rPr>
                <w:sz w:val="20"/>
                <w:szCs w:val="20"/>
              </w:rPr>
              <w:t xml:space="preserve"> </w:t>
            </w:r>
            <w:r>
              <w:rPr>
                <w:sz w:val="20"/>
                <w:szCs w:val="20"/>
              </w:rPr>
              <w:t xml:space="preserve">from different sources, </w:t>
            </w:r>
            <w:r w:rsidR="00F947E1">
              <w:rPr>
                <w:sz w:val="20"/>
                <w:szCs w:val="20"/>
              </w:rPr>
              <w:t xml:space="preserve">can </w:t>
            </w:r>
            <w:r>
              <w:rPr>
                <w:sz w:val="20"/>
                <w:szCs w:val="20"/>
              </w:rPr>
              <w:t xml:space="preserve"> be combined with data on use of different types of supplies, as recorded in the current JMP database</w:t>
            </w:r>
            <w:r w:rsidR="00F947E1">
              <w:rPr>
                <w:sz w:val="20"/>
                <w:szCs w:val="20"/>
              </w:rPr>
              <w:t xml:space="preserve"> to compute the proposed indicator</w:t>
            </w:r>
            <w:r>
              <w:rPr>
                <w:sz w:val="20"/>
                <w:szCs w:val="20"/>
              </w:rPr>
              <w:t xml:space="preserve">. </w:t>
            </w:r>
          </w:p>
          <w:p w14:paraId="432E6B32" w14:textId="77777777" w:rsidR="00995E93" w:rsidRPr="0063554F" w:rsidRDefault="00995E93" w:rsidP="00840D6C">
            <w:pPr>
              <w:pStyle w:val="NoSpacing"/>
              <w:spacing w:before="120"/>
              <w:rPr>
                <w:sz w:val="20"/>
                <w:szCs w:val="20"/>
              </w:rPr>
            </w:pPr>
            <w:r w:rsidRPr="0063554F">
              <w:rPr>
                <w:b/>
                <w:sz w:val="20"/>
                <w:szCs w:val="20"/>
              </w:rPr>
              <w:t>Predominant type of statistics</w:t>
            </w:r>
            <w:r w:rsidRPr="0063554F">
              <w:rPr>
                <w:sz w:val="20"/>
                <w:szCs w:val="20"/>
              </w:rPr>
              <w:t xml:space="preserve">: national estimates adjusted for global comparison. </w:t>
            </w:r>
          </w:p>
        </w:tc>
      </w:tr>
      <w:tr w:rsidR="00995E93" w:rsidRPr="0063554F" w14:paraId="5EC09173" w14:textId="77777777" w:rsidTr="00840D6C">
        <w:trPr>
          <w:trHeight w:val="23"/>
        </w:trPr>
        <w:tc>
          <w:tcPr>
            <w:tcW w:w="1821" w:type="dxa"/>
            <w:tcBorders>
              <w:top w:val="nil"/>
              <w:bottom w:val="nil"/>
            </w:tcBorders>
            <w:shd w:val="clear" w:color="000000" w:fill="E6F0FA"/>
          </w:tcPr>
          <w:p w14:paraId="4FE0B3CF" w14:textId="77777777" w:rsidR="00995E93" w:rsidRPr="0063554F" w:rsidRDefault="00995E93" w:rsidP="00840D6C">
            <w:pPr>
              <w:pStyle w:val="NoSpacing"/>
              <w:spacing w:before="120"/>
              <w:rPr>
                <w:sz w:val="20"/>
                <w:szCs w:val="20"/>
              </w:rPr>
            </w:pPr>
            <w:r w:rsidRPr="0063554F">
              <w:rPr>
                <w:sz w:val="20"/>
                <w:szCs w:val="20"/>
              </w:rPr>
              <w:t>Rationale and interpretation</w:t>
            </w:r>
          </w:p>
        </w:tc>
        <w:tc>
          <w:tcPr>
            <w:tcW w:w="7875" w:type="dxa"/>
            <w:shd w:val="clear" w:color="auto" w:fill="auto"/>
          </w:tcPr>
          <w:p w14:paraId="7A5EFE50" w14:textId="0A4964F5" w:rsidR="00995E93" w:rsidRPr="0063554F" w:rsidRDefault="00995E93" w:rsidP="00840D6C">
            <w:pPr>
              <w:pStyle w:val="NoSpacing"/>
              <w:spacing w:before="120"/>
              <w:rPr>
                <w:sz w:val="20"/>
                <w:szCs w:val="20"/>
              </w:rPr>
            </w:pPr>
            <w:r w:rsidRPr="0063554F">
              <w:rPr>
                <w:sz w:val="20"/>
                <w:szCs w:val="20"/>
              </w:rPr>
              <w:t xml:space="preserve">MDG target 7C </w:t>
            </w:r>
            <w:r>
              <w:rPr>
                <w:sz w:val="20"/>
                <w:szCs w:val="20"/>
              </w:rPr>
              <w:t>which called for ‘</w:t>
            </w:r>
            <w:r w:rsidRPr="0063554F">
              <w:rPr>
                <w:sz w:val="20"/>
                <w:szCs w:val="20"/>
              </w:rPr>
              <w:t xml:space="preserve">sustainable </w:t>
            </w:r>
            <w:proofErr w:type="spellStart"/>
            <w:proofErr w:type="gramStart"/>
            <w:r w:rsidRPr="0063554F">
              <w:rPr>
                <w:sz w:val="20"/>
                <w:szCs w:val="20"/>
              </w:rPr>
              <w:t>access</w:t>
            </w:r>
            <w:r>
              <w:rPr>
                <w:sz w:val="20"/>
                <w:szCs w:val="20"/>
              </w:rPr>
              <w:t>’</w:t>
            </w:r>
            <w:proofErr w:type="spellEnd"/>
            <w:proofErr w:type="gramEnd"/>
            <w:r w:rsidRPr="0063554F">
              <w:rPr>
                <w:sz w:val="20"/>
                <w:szCs w:val="20"/>
              </w:rPr>
              <w:t xml:space="preserve"> to </w:t>
            </w:r>
            <w:r>
              <w:rPr>
                <w:sz w:val="20"/>
                <w:szCs w:val="20"/>
              </w:rPr>
              <w:t>‘</w:t>
            </w:r>
            <w:r w:rsidRPr="0063554F">
              <w:rPr>
                <w:sz w:val="20"/>
                <w:szCs w:val="20"/>
              </w:rPr>
              <w:t>safe drinking-water</w:t>
            </w:r>
            <w:r>
              <w:rPr>
                <w:sz w:val="20"/>
                <w:szCs w:val="20"/>
              </w:rPr>
              <w:t>’</w:t>
            </w:r>
            <w:r w:rsidRPr="0063554F">
              <w:rPr>
                <w:sz w:val="20"/>
                <w:szCs w:val="20"/>
              </w:rPr>
              <w:t xml:space="preserve">. </w:t>
            </w:r>
            <w:r>
              <w:rPr>
                <w:sz w:val="20"/>
                <w:szCs w:val="20"/>
              </w:rPr>
              <w:t xml:space="preserve">At the start of the MDG period, there was a complete lack of nationally representative data about drinking-water safety in developing countries, and such data were not collected through household surveys or censuses. The </w:t>
            </w:r>
            <w:r w:rsidRPr="0063554F">
              <w:rPr>
                <w:sz w:val="20"/>
                <w:szCs w:val="20"/>
              </w:rPr>
              <w:t xml:space="preserve">JMP </w:t>
            </w:r>
            <w:r>
              <w:rPr>
                <w:sz w:val="20"/>
                <w:szCs w:val="20"/>
              </w:rPr>
              <w:t xml:space="preserve">developed the indicator </w:t>
            </w:r>
            <w:r w:rsidR="00B31325">
              <w:rPr>
                <w:sz w:val="20"/>
                <w:szCs w:val="20"/>
              </w:rPr>
              <w:t xml:space="preserve">use </w:t>
            </w:r>
            <w:r w:rsidRPr="0063554F">
              <w:rPr>
                <w:sz w:val="20"/>
                <w:szCs w:val="20"/>
              </w:rPr>
              <w:t xml:space="preserve">of ‘improved’ water sources, </w:t>
            </w:r>
            <w:r>
              <w:rPr>
                <w:sz w:val="20"/>
                <w:szCs w:val="20"/>
              </w:rPr>
              <w:t xml:space="preserve">which </w:t>
            </w:r>
            <w:r w:rsidR="00A53881">
              <w:rPr>
                <w:sz w:val="20"/>
                <w:szCs w:val="20"/>
              </w:rPr>
              <w:t xml:space="preserve">was used as a proxy for ‘safe water’, as such sources </w:t>
            </w:r>
            <w:r>
              <w:rPr>
                <w:sz w:val="20"/>
                <w:szCs w:val="20"/>
              </w:rPr>
              <w:t xml:space="preserve">are likely to be protected against faecal contamination, </w:t>
            </w:r>
            <w:r w:rsidRPr="0063554F">
              <w:rPr>
                <w:sz w:val="20"/>
                <w:szCs w:val="20"/>
              </w:rPr>
              <w:t>and this metric has been used since 2000</w:t>
            </w:r>
            <w:r>
              <w:rPr>
                <w:sz w:val="20"/>
                <w:szCs w:val="20"/>
              </w:rPr>
              <w:t xml:space="preserve"> </w:t>
            </w:r>
            <w:r w:rsidRPr="0063554F">
              <w:rPr>
                <w:sz w:val="20"/>
                <w:szCs w:val="20"/>
              </w:rPr>
              <w:t xml:space="preserve">to track progress towards the </w:t>
            </w:r>
            <w:r>
              <w:rPr>
                <w:sz w:val="20"/>
                <w:szCs w:val="20"/>
              </w:rPr>
              <w:t xml:space="preserve">MDG target. </w:t>
            </w:r>
            <w:r w:rsidRPr="0063554F">
              <w:rPr>
                <w:sz w:val="20"/>
                <w:szCs w:val="20"/>
              </w:rPr>
              <w:t>International consultations since 2011 have established consensus on the need to build on and address the shortcomings of this indicator; specifically, to address normative criteria of the human right to water including accessibility, availability, and quality.</w:t>
            </w:r>
          </w:p>
          <w:p w14:paraId="294F3568" w14:textId="79CCDCFF" w:rsidR="00995E93" w:rsidRPr="0063554F" w:rsidRDefault="00995E93" w:rsidP="00A53881">
            <w:pPr>
              <w:pStyle w:val="NoSpacing"/>
              <w:spacing w:before="120"/>
              <w:rPr>
                <w:sz w:val="20"/>
                <w:szCs w:val="20"/>
              </w:rPr>
            </w:pPr>
            <w:r w:rsidRPr="0063554F">
              <w:rPr>
                <w:sz w:val="20"/>
                <w:szCs w:val="20"/>
              </w:rPr>
              <w:t xml:space="preserve">The </w:t>
            </w:r>
            <w:r w:rsidR="00A53881">
              <w:rPr>
                <w:sz w:val="20"/>
                <w:szCs w:val="20"/>
              </w:rPr>
              <w:t>above consultation concluded that JMP</w:t>
            </w:r>
            <w:r w:rsidRPr="0063554F">
              <w:rPr>
                <w:sz w:val="20"/>
                <w:szCs w:val="20"/>
              </w:rPr>
              <w:t xml:space="preserve"> should go beyond the basic level of access and address safe management of drinking-water services, including dimensions of accessibility, availability and quality. </w:t>
            </w:r>
            <w:r>
              <w:rPr>
                <w:sz w:val="20"/>
                <w:szCs w:val="20"/>
              </w:rPr>
              <w:t>The proposed indicator of ‘safely managed drinking-water services’ is designed to address th</w:t>
            </w:r>
            <w:r w:rsidR="00A53881">
              <w:rPr>
                <w:sz w:val="20"/>
                <w:szCs w:val="20"/>
              </w:rPr>
              <w:t>is</w:t>
            </w:r>
            <w:r>
              <w:rPr>
                <w:sz w:val="20"/>
                <w:szCs w:val="20"/>
              </w:rPr>
              <w:t xml:space="preserve">. </w:t>
            </w:r>
          </w:p>
        </w:tc>
      </w:tr>
      <w:tr w:rsidR="00995E93" w:rsidRPr="0063554F" w14:paraId="71083784" w14:textId="77777777" w:rsidTr="00840D6C">
        <w:trPr>
          <w:trHeight w:val="160"/>
        </w:trPr>
        <w:tc>
          <w:tcPr>
            <w:tcW w:w="1821" w:type="dxa"/>
            <w:tcBorders>
              <w:top w:val="nil"/>
              <w:bottom w:val="nil"/>
            </w:tcBorders>
            <w:shd w:val="clear" w:color="000000" w:fill="E6F0FA"/>
          </w:tcPr>
          <w:p w14:paraId="1C98CB3C" w14:textId="77777777" w:rsidR="00995E93" w:rsidRPr="0063554F" w:rsidRDefault="00995E93" w:rsidP="00840D6C">
            <w:pPr>
              <w:pStyle w:val="NoSpacing"/>
              <w:spacing w:before="120"/>
              <w:rPr>
                <w:sz w:val="20"/>
                <w:szCs w:val="20"/>
              </w:rPr>
            </w:pPr>
            <w:r w:rsidRPr="0063554F">
              <w:rPr>
                <w:sz w:val="20"/>
                <w:szCs w:val="20"/>
              </w:rPr>
              <w:t>Sources and data collection</w:t>
            </w:r>
          </w:p>
        </w:tc>
        <w:tc>
          <w:tcPr>
            <w:tcW w:w="7875" w:type="dxa"/>
            <w:shd w:val="clear" w:color="auto" w:fill="auto"/>
          </w:tcPr>
          <w:p w14:paraId="64F7925A" w14:textId="6710D8BD" w:rsidR="00995E93" w:rsidRDefault="00995E93" w:rsidP="00E27E03">
            <w:pPr>
              <w:pStyle w:val="NoSpacing"/>
              <w:spacing w:before="120"/>
              <w:rPr>
                <w:sz w:val="20"/>
                <w:szCs w:val="20"/>
              </w:rPr>
            </w:pPr>
            <w:r w:rsidRPr="0063554F">
              <w:rPr>
                <w:sz w:val="20"/>
                <w:szCs w:val="20"/>
              </w:rPr>
              <w:t>Access to water and sanitation are considered core socio-economic and health indicators, and key determinants of child survival, maternal, and children’s health, family wellbeing, and economic productivity. Drinking-water and sanitation facilities are also used in constructing wealth quintiles used by many household surveys</w:t>
            </w:r>
            <w:r w:rsidR="00A53881">
              <w:rPr>
                <w:sz w:val="20"/>
                <w:szCs w:val="20"/>
              </w:rPr>
              <w:t xml:space="preserve"> to </w:t>
            </w:r>
            <w:r w:rsidR="008B418B">
              <w:rPr>
                <w:sz w:val="20"/>
                <w:szCs w:val="20"/>
              </w:rPr>
              <w:t xml:space="preserve">analyse inequalities between rich and poor. </w:t>
            </w:r>
            <w:r w:rsidR="00A53881">
              <w:rPr>
                <w:sz w:val="20"/>
                <w:szCs w:val="20"/>
              </w:rPr>
              <w:t>Access to drinking water and sanitation is therefore a core indicator for most household surveys. Currently JMP database holds around 1600 such surveys and f</w:t>
            </w:r>
            <w:r w:rsidRPr="0063554F">
              <w:rPr>
                <w:sz w:val="20"/>
                <w:szCs w:val="20"/>
              </w:rPr>
              <w:t xml:space="preserve">or over 140 countries, at </w:t>
            </w:r>
            <w:r w:rsidRPr="0063554F">
              <w:rPr>
                <w:sz w:val="20"/>
                <w:szCs w:val="20"/>
              </w:rPr>
              <w:lastRenderedPageBreak/>
              <w:t xml:space="preserve">least five </w:t>
            </w:r>
            <w:r w:rsidR="00592600" w:rsidRPr="0063554F">
              <w:rPr>
                <w:sz w:val="20"/>
                <w:szCs w:val="20"/>
              </w:rPr>
              <w:t>data points</w:t>
            </w:r>
            <w:r w:rsidRPr="0063554F">
              <w:rPr>
                <w:sz w:val="20"/>
                <w:szCs w:val="20"/>
              </w:rPr>
              <w:t xml:space="preserve"> are available which include information about basic water and sanitation</w:t>
            </w:r>
            <w:r w:rsidR="00A53881">
              <w:rPr>
                <w:sz w:val="20"/>
                <w:szCs w:val="20"/>
              </w:rPr>
              <w:t xml:space="preserve"> for the period 1990-2015. </w:t>
            </w:r>
            <w:r>
              <w:rPr>
                <w:sz w:val="20"/>
                <w:szCs w:val="20"/>
              </w:rPr>
              <w:t xml:space="preserve">In </w:t>
            </w:r>
            <w:r w:rsidR="00E27E03">
              <w:rPr>
                <w:sz w:val="20"/>
                <w:szCs w:val="20"/>
              </w:rPr>
              <w:t>high</w:t>
            </w:r>
            <w:r>
              <w:rPr>
                <w:sz w:val="20"/>
                <w:szCs w:val="20"/>
              </w:rPr>
              <w:t xml:space="preserve"> countries where household surveys </w:t>
            </w:r>
            <w:r w:rsidR="00E27E03">
              <w:rPr>
                <w:sz w:val="20"/>
                <w:szCs w:val="20"/>
              </w:rPr>
              <w:t xml:space="preserve">or censuses do not usually collect information on </w:t>
            </w:r>
            <w:r>
              <w:rPr>
                <w:sz w:val="20"/>
                <w:szCs w:val="20"/>
              </w:rPr>
              <w:t>basic access</w:t>
            </w:r>
            <w:r w:rsidR="008B418B">
              <w:rPr>
                <w:sz w:val="20"/>
                <w:szCs w:val="20"/>
              </w:rPr>
              <w:t xml:space="preserve">, estimates </w:t>
            </w:r>
            <w:r>
              <w:rPr>
                <w:sz w:val="20"/>
                <w:szCs w:val="20"/>
              </w:rPr>
              <w:t xml:space="preserve">are drawn from administrative </w:t>
            </w:r>
            <w:r w:rsidR="00E27E03">
              <w:rPr>
                <w:sz w:val="20"/>
                <w:szCs w:val="20"/>
              </w:rPr>
              <w:t>records</w:t>
            </w:r>
            <w:r>
              <w:rPr>
                <w:sz w:val="20"/>
                <w:szCs w:val="20"/>
              </w:rPr>
              <w:t xml:space="preserve">. </w:t>
            </w:r>
          </w:p>
          <w:p w14:paraId="08B68002" w14:textId="13F1755E" w:rsidR="00995E93" w:rsidRPr="008B418B" w:rsidRDefault="00995E93" w:rsidP="00840D6C">
            <w:pPr>
              <w:pStyle w:val="NoSpacing"/>
              <w:spacing w:before="120"/>
              <w:rPr>
                <w:sz w:val="20"/>
                <w:szCs w:val="20"/>
              </w:rPr>
            </w:pPr>
            <w:r>
              <w:rPr>
                <w:sz w:val="20"/>
                <w:szCs w:val="20"/>
              </w:rPr>
              <w:t>D</w:t>
            </w:r>
            <w:r w:rsidRPr="0063554F">
              <w:rPr>
                <w:sz w:val="20"/>
                <w:szCs w:val="20"/>
              </w:rPr>
              <w:t xml:space="preserve">ata on </w:t>
            </w:r>
            <w:r>
              <w:rPr>
                <w:sz w:val="20"/>
                <w:szCs w:val="20"/>
              </w:rPr>
              <w:t xml:space="preserve">availability and </w:t>
            </w:r>
            <w:r w:rsidRPr="0063554F">
              <w:rPr>
                <w:sz w:val="20"/>
                <w:szCs w:val="20"/>
              </w:rPr>
              <w:t xml:space="preserve">faecal and chemical </w:t>
            </w:r>
            <w:r>
              <w:rPr>
                <w:sz w:val="20"/>
                <w:szCs w:val="20"/>
              </w:rPr>
              <w:t>quality of drinking-water</w:t>
            </w:r>
            <w:r w:rsidRPr="0063554F">
              <w:rPr>
                <w:sz w:val="20"/>
                <w:szCs w:val="20"/>
              </w:rPr>
              <w:t>, and regulation by appropriate authorities will be collected by JMP through consultation with the government departments responsible for drinking-water supply and regulation.</w:t>
            </w:r>
            <w:r>
              <w:rPr>
                <w:sz w:val="20"/>
                <w:szCs w:val="20"/>
              </w:rPr>
              <w:t xml:space="preserve"> </w:t>
            </w:r>
            <w:r w:rsidRPr="0063554F">
              <w:rPr>
                <w:sz w:val="20"/>
                <w:szCs w:val="20"/>
              </w:rPr>
              <w:t xml:space="preserve"> </w:t>
            </w:r>
            <w:r w:rsidR="00E27E03">
              <w:rPr>
                <w:sz w:val="20"/>
                <w:szCs w:val="20"/>
              </w:rPr>
              <w:t xml:space="preserve">JMP </w:t>
            </w:r>
            <w:r w:rsidR="008B418B">
              <w:rPr>
                <w:sz w:val="20"/>
                <w:szCs w:val="20"/>
              </w:rPr>
              <w:t xml:space="preserve">routinely conducts country consultations with national authorities before </w:t>
            </w:r>
            <w:r w:rsidR="00E27E03">
              <w:rPr>
                <w:sz w:val="20"/>
                <w:szCs w:val="20"/>
              </w:rPr>
              <w:t>publish</w:t>
            </w:r>
            <w:r w:rsidR="008B418B">
              <w:rPr>
                <w:sz w:val="20"/>
                <w:szCs w:val="20"/>
              </w:rPr>
              <w:t>ing</w:t>
            </w:r>
            <w:r w:rsidR="00E27E03">
              <w:rPr>
                <w:sz w:val="20"/>
                <w:szCs w:val="20"/>
              </w:rPr>
              <w:t xml:space="preserve"> country estimates</w:t>
            </w:r>
            <w:r w:rsidR="008B418B">
              <w:rPr>
                <w:sz w:val="20"/>
                <w:szCs w:val="20"/>
              </w:rPr>
              <w:t>.</w:t>
            </w:r>
            <w:r w:rsidR="00E27E03">
              <w:rPr>
                <w:sz w:val="20"/>
                <w:szCs w:val="20"/>
              </w:rPr>
              <w:t xml:space="preserve"> </w:t>
            </w:r>
            <w:r w:rsidRPr="0063554F">
              <w:rPr>
                <w:sz w:val="20"/>
                <w:szCs w:val="20"/>
              </w:rPr>
              <w:t xml:space="preserve">Data on availability and quality of water supplies are currently available from household surveys </w:t>
            </w:r>
            <w:r>
              <w:rPr>
                <w:sz w:val="20"/>
                <w:szCs w:val="20"/>
              </w:rPr>
              <w:t>or</w:t>
            </w:r>
            <w:r w:rsidRPr="0063554F">
              <w:rPr>
                <w:sz w:val="20"/>
                <w:szCs w:val="20"/>
              </w:rPr>
              <w:t xml:space="preserve"> administrative sources including regulators for </w:t>
            </w:r>
            <w:r>
              <w:rPr>
                <w:sz w:val="20"/>
                <w:szCs w:val="20"/>
              </w:rPr>
              <w:t xml:space="preserve">over 70 high-income countries, and at least 30-40 low- and middle-income countries. Thus, data are currently available from </w:t>
            </w:r>
            <w:r w:rsidRPr="0063554F">
              <w:rPr>
                <w:sz w:val="20"/>
                <w:szCs w:val="20"/>
              </w:rPr>
              <w:t>ca. 100 countries</w:t>
            </w:r>
            <w:r w:rsidR="00E27E03">
              <w:rPr>
                <w:sz w:val="20"/>
                <w:szCs w:val="20"/>
              </w:rPr>
              <w:t>, covering majority of the global population. T</w:t>
            </w:r>
            <w:r>
              <w:rPr>
                <w:sz w:val="20"/>
                <w:szCs w:val="20"/>
              </w:rPr>
              <w:t>his number will rise as regulation becomes more widespread in low- and middle-income countries.</w:t>
            </w:r>
          </w:p>
          <w:p w14:paraId="5C598320" w14:textId="240D94E9" w:rsidR="00995E93" w:rsidRPr="0063554F" w:rsidRDefault="00995E93" w:rsidP="00840D6C">
            <w:pPr>
              <w:pStyle w:val="NoSpacing"/>
              <w:spacing w:before="120"/>
              <w:rPr>
                <w:sz w:val="20"/>
                <w:szCs w:val="20"/>
              </w:rPr>
            </w:pPr>
            <w:r w:rsidRPr="0063554F">
              <w:rPr>
                <w:sz w:val="20"/>
                <w:szCs w:val="20"/>
              </w:rPr>
              <w:t xml:space="preserve">The population data used by JMP, including the proportion of the population living in urban and rural areas, are those </w:t>
            </w:r>
            <w:r>
              <w:rPr>
                <w:sz w:val="20"/>
                <w:szCs w:val="20"/>
              </w:rPr>
              <w:t>r</w:t>
            </w:r>
            <w:r w:rsidR="00E27E03">
              <w:rPr>
                <w:sz w:val="20"/>
                <w:szCs w:val="20"/>
              </w:rPr>
              <w:t xml:space="preserve">outinely updated </w:t>
            </w:r>
            <w:r w:rsidRPr="0063554F">
              <w:rPr>
                <w:sz w:val="20"/>
                <w:szCs w:val="20"/>
              </w:rPr>
              <w:t>by the UN Population Division.</w:t>
            </w:r>
          </w:p>
        </w:tc>
      </w:tr>
      <w:tr w:rsidR="00995E93" w:rsidRPr="0063554F" w14:paraId="0AFBB48C" w14:textId="77777777" w:rsidTr="00840D6C">
        <w:trPr>
          <w:trHeight w:val="268"/>
        </w:trPr>
        <w:tc>
          <w:tcPr>
            <w:tcW w:w="1821" w:type="dxa"/>
            <w:tcBorders>
              <w:top w:val="nil"/>
              <w:bottom w:val="nil"/>
            </w:tcBorders>
            <w:shd w:val="clear" w:color="000000" w:fill="E6F0FA"/>
          </w:tcPr>
          <w:p w14:paraId="6346BB70" w14:textId="77777777" w:rsidR="00995E93" w:rsidRPr="0063554F" w:rsidRDefault="00995E93" w:rsidP="00840D6C">
            <w:pPr>
              <w:pStyle w:val="NoSpacing"/>
              <w:spacing w:before="120"/>
              <w:rPr>
                <w:sz w:val="20"/>
                <w:szCs w:val="20"/>
              </w:rPr>
            </w:pPr>
            <w:r w:rsidRPr="0063554F">
              <w:rPr>
                <w:sz w:val="20"/>
                <w:szCs w:val="20"/>
              </w:rPr>
              <w:lastRenderedPageBreak/>
              <w:t>Disaggregation/</w:t>
            </w:r>
            <w:r w:rsidRPr="0063554F">
              <w:rPr>
                <w:sz w:val="20"/>
                <w:szCs w:val="20"/>
              </w:rPr>
              <w:br/>
              <w:t>additional dimension</w:t>
            </w:r>
          </w:p>
        </w:tc>
        <w:tc>
          <w:tcPr>
            <w:tcW w:w="7875" w:type="dxa"/>
            <w:shd w:val="clear" w:color="auto" w:fill="auto"/>
          </w:tcPr>
          <w:p w14:paraId="2B919486" w14:textId="77777777" w:rsidR="00995E93" w:rsidRPr="0063554F" w:rsidRDefault="00995E93" w:rsidP="00840D6C">
            <w:pPr>
              <w:pStyle w:val="NoSpacing"/>
              <w:spacing w:before="120"/>
              <w:rPr>
                <w:sz w:val="20"/>
                <w:szCs w:val="20"/>
              </w:rPr>
            </w:pPr>
            <w:r w:rsidRPr="0063554F">
              <w:rPr>
                <w:sz w:val="20"/>
                <w:szCs w:val="20"/>
              </w:rPr>
              <w:t xml:space="preserve">Place of residence (urban/rural) and socioeconomic status (wealth, affordability) is possible for all countries. Disaggregation by other </w:t>
            </w:r>
            <w:proofErr w:type="spellStart"/>
            <w:r w:rsidRPr="0063554F">
              <w:rPr>
                <w:sz w:val="20"/>
                <w:szCs w:val="20"/>
              </w:rPr>
              <w:t>stratifiers</w:t>
            </w:r>
            <w:proofErr w:type="spellEnd"/>
            <w:r w:rsidRPr="0063554F">
              <w:rPr>
                <w:sz w:val="20"/>
                <w:szCs w:val="20"/>
              </w:rPr>
              <w:t xml:space="preserve"> of inequality will be made where data permit.</w:t>
            </w:r>
          </w:p>
        </w:tc>
      </w:tr>
      <w:tr w:rsidR="00995E93" w:rsidRPr="0063554F" w14:paraId="693B15AC" w14:textId="77777777" w:rsidTr="00840D6C">
        <w:trPr>
          <w:trHeight w:val="160"/>
        </w:trPr>
        <w:tc>
          <w:tcPr>
            <w:tcW w:w="1821" w:type="dxa"/>
            <w:tcBorders>
              <w:top w:val="nil"/>
              <w:bottom w:val="nil"/>
            </w:tcBorders>
            <w:shd w:val="clear" w:color="000000" w:fill="E6F0FA"/>
          </w:tcPr>
          <w:p w14:paraId="754A067E" w14:textId="77777777" w:rsidR="00995E93" w:rsidRPr="0063554F" w:rsidRDefault="00995E93" w:rsidP="00840D6C">
            <w:pPr>
              <w:pStyle w:val="NoSpacing"/>
              <w:spacing w:before="120"/>
              <w:rPr>
                <w:sz w:val="20"/>
                <w:szCs w:val="20"/>
              </w:rPr>
            </w:pPr>
            <w:r w:rsidRPr="0063554F">
              <w:rPr>
                <w:sz w:val="20"/>
                <w:szCs w:val="20"/>
              </w:rPr>
              <w:t>Comments and limitations</w:t>
            </w:r>
          </w:p>
        </w:tc>
        <w:tc>
          <w:tcPr>
            <w:tcW w:w="7875" w:type="dxa"/>
            <w:shd w:val="clear" w:color="auto" w:fill="auto"/>
          </w:tcPr>
          <w:p w14:paraId="33E81359" w14:textId="0B8C2D1C" w:rsidR="00995E93" w:rsidRPr="0063554F" w:rsidRDefault="00995E93" w:rsidP="003D5693">
            <w:pPr>
              <w:pStyle w:val="NoSpacing"/>
              <w:spacing w:before="120"/>
              <w:rPr>
                <w:sz w:val="20"/>
                <w:szCs w:val="20"/>
              </w:rPr>
            </w:pPr>
            <w:r w:rsidRPr="0063554F">
              <w:rPr>
                <w:sz w:val="20"/>
                <w:szCs w:val="20"/>
              </w:rPr>
              <w:t>Data on availability and safety of drinking-water is increasingly available through a combination of household surveys and administrative sources including regulators, but definitions have yet to be standardized.</w:t>
            </w:r>
            <w:r>
              <w:rPr>
                <w:sz w:val="20"/>
                <w:szCs w:val="20"/>
              </w:rPr>
              <w:t xml:space="preserve"> Data on faecal and </w:t>
            </w:r>
            <w:r w:rsidR="003D5693">
              <w:rPr>
                <w:sz w:val="20"/>
                <w:szCs w:val="20"/>
              </w:rPr>
              <w:t xml:space="preserve">chemical </w:t>
            </w:r>
            <w:r>
              <w:rPr>
                <w:sz w:val="20"/>
                <w:szCs w:val="20"/>
              </w:rPr>
              <w:t>contamination, drawn from household surveys and regulatory databases, will not cover all countries immediately. However, sufficient data exist to make global and regional estimates of safely managed drinking-water services by</w:t>
            </w:r>
            <w:r w:rsidR="00E27E03">
              <w:rPr>
                <w:sz w:val="20"/>
                <w:szCs w:val="20"/>
              </w:rPr>
              <w:t xml:space="preserve"> the time the global community adopts the SDG </w:t>
            </w:r>
            <w:r w:rsidR="008B418B">
              <w:rPr>
                <w:sz w:val="20"/>
                <w:szCs w:val="20"/>
              </w:rPr>
              <w:t>indicators in 2016</w:t>
            </w:r>
            <w:r w:rsidR="00592600">
              <w:rPr>
                <w:sz w:val="20"/>
                <w:szCs w:val="20"/>
              </w:rPr>
              <w:t>/17</w:t>
            </w:r>
            <w:r w:rsidR="008B418B">
              <w:rPr>
                <w:sz w:val="20"/>
                <w:szCs w:val="20"/>
              </w:rPr>
              <w:t>.</w:t>
            </w:r>
          </w:p>
        </w:tc>
      </w:tr>
      <w:tr w:rsidR="00995E93" w:rsidRPr="0063554F" w14:paraId="75BCCB67" w14:textId="77777777" w:rsidTr="00840D6C">
        <w:trPr>
          <w:trHeight w:val="224"/>
        </w:trPr>
        <w:tc>
          <w:tcPr>
            <w:tcW w:w="1821" w:type="dxa"/>
            <w:tcBorders>
              <w:top w:val="nil"/>
              <w:bottom w:val="nil"/>
            </w:tcBorders>
            <w:shd w:val="clear" w:color="000000" w:fill="E6F0FA"/>
          </w:tcPr>
          <w:p w14:paraId="1ABB473F" w14:textId="77777777" w:rsidR="00995E93" w:rsidRPr="0063554F" w:rsidRDefault="00995E93" w:rsidP="00840D6C">
            <w:pPr>
              <w:pStyle w:val="NoSpacing"/>
              <w:spacing w:before="120"/>
              <w:rPr>
                <w:sz w:val="20"/>
                <w:szCs w:val="20"/>
              </w:rPr>
            </w:pPr>
            <w:r w:rsidRPr="0063554F">
              <w:rPr>
                <w:sz w:val="20"/>
                <w:szCs w:val="20"/>
              </w:rPr>
              <w:t>Gender equality issues</w:t>
            </w:r>
          </w:p>
        </w:tc>
        <w:tc>
          <w:tcPr>
            <w:tcW w:w="7875" w:type="dxa"/>
            <w:shd w:val="clear" w:color="auto" w:fill="auto"/>
          </w:tcPr>
          <w:p w14:paraId="1DA8F49C" w14:textId="6B2D4CE1" w:rsidR="00995E93" w:rsidRPr="0063554F" w:rsidRDefault="00995E93" w:rsidP="00592600">
            <w:pPr>
              <w:pStyle w:val="NoSpacing"/>
              <w:spacing w:before="120"/>
              <w:rPr>
                <w:sz w:val="20"/>
                <w:szCs w:val="20"/>
              </w:rPr>
            </w:pPr>
            <w:r w:rsidRPr="0063554F">
              <w:rPr>
                <w:sz w:val="20"/>
                <w:szCs w:val="20"/>
              </w:rPr>
              <w:t>In household surveys access to drinking-water is measured at the household level and in most cases i</w:t>
            </w:r>
            <w:r w:rsidR="003D5693">
              <w:rPr>
                <w:sz w:val="20"/>
                <w:szCs w:val="20"/>
              </w:rPr>
              <w:t>t is</w:t>
            </w:r>
            <w:r w:rsidRPr="0063554F">
              <w:rPr>
                <w:sz w:val="20"/>
                <w:szCs w:val="20"/>
              </w:rPr>
              <w:t xml:space="preserve"> not possible to disaggregate to accurately measure intra-household inequalities such as sex, age, or disability. Gender-specific data are available for household management of drinking-water, including collection from </w:t>
            </w:r>
            <w:r w:rsidR="00592600">
              <w:rPr>
                <w:sz w:val="20"/>
                <w:szCs w:val="20"/>
              </w:rPr>
              <w:t xml:space="preserve">communal </w:t>
            </w:r>
            <w:r w:rsidRPr="0063554F">
              <w:rPr>
                <w:sz w:val="20"/>
                <w:szCs w:val="20"/>
              </w:rPr>
              <w:t xml:space="preserve">sources.  </w:t>
            </w:r>
          </w:p>
        </w:tc>
      </w:tr>
      <w:tr w:rsidR="00995E93" w:rsidRPr="0063554F" w14:paraId="71ABE852" w14:textId="77777777" w:rsidTr="00840D6C">
        <w:trPr>
          <w:trHeight w:val="82"/>
        </w:trPr>
        <w:tc>
          <w:tcPr>
            <w:tcW w:w="1821" w:type="dxa"/>
            <w:tcBorders>
              <w:top w:val="nil"/>
              <w:bottom w:val="nil"/>
            </w:tcBorders>
            <w:shd w:val="clear" w:color="000000" w:fill="E6F0FA"/>
          </w:tcPr>
          <w:p w14:paraId="66D41A3D" w14:textId="77777777" w:rsidR="00995E93" w:rsidRPr="0063554F" w:rsidRDefault="00995E93" w:rsidP="00840D6C">
            <w:pPr>
              <w:pStyle w:val="NoSpacing"/>
              <w:spacing w:before="120"/>
              <w:rPr>
                <w:sz w:val="20"/>
                <w:szCs w:val="20"/>
              </w:rPr>
            </w:pPr>
            <w:r w:rsidRPr="0063554F">
              <w:rPr>
                <w:sz w:val="20"/>
                <w:szCs w:val="20"/>
              </w:rPr>
              <w:t>Data for global and regional monitoring</w:t>
            </w:r>
          </w:p>
        </w:tc>
        <w:tc>
          <w:tcPr>
            <w:tcW w:w="7875" w:type="dxa"/>
            <w:shd w:val="clear" w:color="auto" w:fill="auto"/>
          </w:tcPr>
          <w:p w14:paraId="71FF7EAF" w14:textId="2D67C8C4" w:rsidR="00995E93" w:rsidRPr="0063554F" w:rsidRDefault="00995E93" w:rsidP="00E27E03">
            <w:pPr>
              <w:pStyle w:val="NoSpacing"/>
              <w:spacing w:before="120"/>
              <w:rPr>
                <w:sz w:val="20"/>
                <w:szCs w:val="20"/>
              </w:rPr>
            </w:pPr>
            <w:r w:rsidRPr="0063554F">
              <w:rPr>
                <w:sz w:val="20"/>
                <w:szCs w:val="20"/>
              </w:rPr>
              <w:t xml:space="preserve">JMP </w:t>
            </w:r>
            <w:r>
              <w:rPr>
                <w:sz w:val="20"/>
                <w:szCs w:val="20"/>
              </w:rPr>
              <w:t xml:space="preserve">will draw upon the national data described above, and regional and global aggregations will be made in a similar fashion as has been done for MDG reporting. </w:t>
            </w:r>
            <w:r w:rsidRPr="0063554F">
              <w:rPr>
                <w:sz w:val="20"/>
                <w:szCs w:val="20"/>
              </w:rPr>
              <w:t>Estimates of faecal and chemical contamination, and regulation by appropriate authorities, will be collected from countries and used to adjust the data on use of basic drinking-water sources as needed.</w:t>
            </w:r>
          </w:p>
        </w:tc>
      </w:tr>
      <w:tr w:rsidR="00995E93" w:rsidRPr="0063554F" w14:paraId="67A356BF" w14:textId="77777777" w:rsidTr="00840D6C">
        <w:trPr>
          <w:trHeight w:val="160"/>
        </w:trPr>
        <w:tc>
          <w:tcPr>
            <w:tcW w:w="1821" w:type="dxa"/>
            <w:tcBorders>
              <w:top w:val="nil"/>
              <w:bottom w:val="nil"/>
            </w:tcBorders>
            <w:shd w:val="clear" w:color="000000" w:fill="E6F0FA"/>
          </w:tcPr>
          <w:p w14:paraId="6AFC8F97" w14:textId="77777777" w:rsidR="00995E93" w:rsidRPr="0063554F" w:rsidRDefault="00995E93" w:rsidP="00840D6C">
            <w:pPr>
              <w:pStyle w:val="NoSpacing"/>
              <w:spacing w:before="120"/>
              <w:rPr>
                <w:sz w:val="20"/>
                <w:szCs w:val="20"/>
              </w:rPr>
            </w:pPr>
            <w:r w:rsidRPr="0063554F">
              <w:rPr>
                <w:sz w:val="20"/>
                <w:szCs w:val="20"/>
              </w:rPr>
              <w:t>Supplementary information</w:t>
            </w:r>
          </w:p>
        </w:tc>
        <w:tc>
          <w:tcPr>
            <w:tcW w:w="7875" w:type="dxa"/>
            <w:shd w:val="clear" w:color="auto" w:fill="auto"/>
          </w:tcPr>
          <w:p w14:paraId="761D9328" w14:textId="446BDFB4" w:rsidR="00995E93" w:rsidRPr="0063554F" w:rsidRDefault="00995E93" w:rsidP="00592600">
            <w:pPr>
              <w:pStyle w:val="NoSpacing"/>
              <w:spacing w:before="120"/>
              <w:rPr>
                <w:sz w:val="20"/>
                <w:szCs w:val="20"/>
              </w:rPr>
            </w:pPr>
            <w:r w:rsidRPr="0063554F">
              <w:rPr>
                <w:sz w:val="20"/>
                <w:szCs w:val="20"/>
              </w:rPr>
              <w:t xml:space="preserve">JMP is developing a detailed statistical note outlining and illustrating proposals for measuring safely managed drinking-water services, building on the statistical note shared at the Expert Group Meeting in February 2015.  </w:t>
            </w:r>
            <w:r w:rsidRPr="002E110C">
              <w:rPr>
                <w:sz w:val="20"/>
                <w:szCs w:val="20"/>
              </w:rPr>
              <w:t xml:space="preserve">JMP will continue to measure and report on </w:t>
            </w:r>
            <w:r>
              <w:rPr>
                <w:sz w:val="20"/>
                <w:szCs w:val="20"/>
              </w:rPr>
              <w:t xml:space="preserve">use of </w:t>
            </w:r>
            <w:r w:rsidRPr="002E110C">
              <w:rPr>
                <w:sz w:val="20"/>
                <w:szCs w:val="20"/>
              </w:rPr>
              <w:t>‘</w:t>
            </w:r>
            <w:r>
              <w:rPr>
                <w:sz w:val="20"/>
                <w:szCs w:val="20"/>
              </w:rPr>
              <w:t>basic</w:t>
            </w:r>
            <w:r w:rsidRPr="002E110C">
              <w:rPr>
                <w:sz w:val="20"/>
                <w:szCs w:val="20"/>
              </w:rPr>
              <w:t>’</w:t>
            </w:r>
            <w:r w:rsidR="003D5693">
              <w:rPr>
                <w:sz w:val="20"/>
                <w:szCs w:val="20"/>
              </w:rPr>
              <w:t xml:space="preserve"> and unimproved</w:t>
            </w:r>
            <w:r w:rsidRPr="002E110C">
              <w:rPr>
                <w:sz w:val="20"/>
                <w:szCs w:val="20"/>
              </w:rPr>
              <w:t xml:space="preserve"> </w:t>
            </w:r>
            <w:r>
              <w:rPr>
                <w:sz w:val="20"/>
                <w:szCs w:val="20"/>
              </w:rPr>
              <w:t>drinking-water</w:t>
            </w:r>
            <w:r w:rsidR="003D5693">
              <w:rPr>
                <w:sz w:val="20"/>
                <w:szCs w:val="20"/>
              </w:rPr>
              <w:t xml:space="preserve"> sources</w:t>
            </w:r>
            <w:r>
              <w:rPr>
                <w:sz w:val="20"/>
                <w:szCs w:val="20"/>
              </w:rPr>
              <w:t xml:space="preserve"> as</w:t>
            </w:r>
            <w:r w:rsidR="00E27E03">
              <w:rPr>
                <w:sz w:val="20"/>
                <w:szCs w:val="20"/>
              </w:rPr>
              <w:t xml:space="preserve"> part of its</w:t>
            </w:r>
            <w:r w:rsidR="00592600">
              <w:rPr>
                <w:sz w:val="20"/>
                <w:szCs w:val="20"/>
              </w:rPr>
              <w:t xml:space="preserve"> </w:t>
            </w:r>
            <w:r w:rsidR="00E27E03">
              <w:rPr>
                <w:sz w:val="20"/>
                <w:szCs w:val="20"/>
              </w:rPr>
              <w:t>drinking wate</w:t>
            </w:r>
            <w:r w:rsidR="00592600">
              <w:rPr>
                <w:sz w:val="20"/>
                <w:szCs w:val="20"/>
              </w:rPr>
              <w:t>r ladder to ensure continuity with M</w:t>
            </w:r>
            <w:r w:rsidR="00D12354">
              <w:rPr>
                <w:sz w:val="20"/>
                <w:szCs w:val="20"/>
              </w:rPr>
              <w:t xml:space="preserve">DG monitoring. </w:t>
            </w:r>
          </w:p>
        </w:tc>
      </w:tr>
      <w:tr w:rsidR="00995E93" w:rsidRPr="0063554F" w14:paraId="36B9F63A" w14:textId="77777777" w:rsidTr="00840D6C">
        <w:trPr>
          <w:trHeight w:val="160"/>
        </w:trPr>
        <w:tc>
          <w:tcPr>
            <w:tcW w:w="1821" w:type="dxa"/>
            <w:tcBorders>
              <w:top w:val="nil"/>
              <w:bottom w:val="single" w:sz="4" w:space="0" w:color="A3BBD5"/>
            </w:tcBorders>
            <w:shd w:val="clear" w:color="000000" w:fill="E6F0FA"/>
          </w:tcPr>
          <w:p w14:paraId="0043C8EA" w14:textId="77777777" w:rsidR="00995E93" w:rsidRPr="0063554F" w:rsidRDefault="00995E93" w:rsidP="00840D6C">
            <w:pPr>
              <w:pStyle w:val="NoSpacing"/>
              <w:spacing w:before="120"/>
              <w:rPr>
                <w:sz w:val="20"/>
                <w:szCs w:val="20"/>
              </w:rPr>
            </w:pPr>
            <w:r w:rsidRPr="0063554F">
              <w:rPr>
                <w:sz w:val="20"/>
                <w:szCs w:val="20"/>
              </w:rPr>
              <w:t>References</w:t>
            </w:r>
          </w:p>
        </w:tc>
        <w:tc>
          <w:tcPr>
            <w:tcW w:w="7875" w:type="dxa"/>
            <w:shd w:val="clear" w:color="auto" w:fill="auto"/>
          </w:tcPr>
          <w:p w14:paraId="437F5F39" w14:textId="77777777" w:rsidR="00995E93" w:rsidRDefault="00995E93" w:rsidP="00840D6C">
            <w:pPr>
              <w:pStyle w:val="NoSpacing"/>
              <w:spacing w:before="120"/>
              <w:rPr>
                <w:rStyle w:val="Hyperlink"/>
                <w:sz w:val="20"/>
                <w:szCs w:val="20"/>
              </w:rPr>
            </w:pPr>
            <w:r>
              <w:rPr>
                <w:sz w:val="20"/>
                <w:szCs w:val="20"/>
              </w:rPr>
              <w:t xml:space="preserve">The most recent JMP report: </w:t>
            </w:r>
            <w:r w:rsidRPr="0063554F">
              <w:rPr>
                <w:sz w:val="20"/>
                <w:szCs w:val="20"/>
              </w:rPr>
              <w:t xml:space="preserve">Progress on drinking-water and sanitation </w:t>
            </w:r>
            <w:r w:rsidRPr="0063554F">
              <w:rPr>
                <w:sz w:val="20"/>
                <w:szCs w:val="20"/>
              </w:rPr>
              <w:sym w:font="Symbol" w:char="F02D"/>
            </w:r>
            <w:r w:rsidRPr="0063554F">
              <w:rPr>
                <w:sz w:val="20"/>
                <w:szCs w:val="20"/>
              </w:rPr>
              <w:t xml:space="preserve"> 2014 update. Geneva: WHO/UNICEF; 2014. </w:t>
            </w:r>
            <w:hyperlink r:id="rId9" w:history="1">
              <w:r w:rsidRPr="0063554F">
                <w:rPr>
                  <w:rStyle w:val="Hyperlink"/>
                  <w:sz w:val="20"/>
                  <w:szCs w:val="20"/>
                </w:rPr>
                <w:t>http://www.wssinfo.org/fileadmin/user_upload/resources/JMP_report_2014_webEng.pdf</w:t>
              </w:r>
            </w:hyperlink>
          </w:p>
          <w:p w14:paraId="645E164E" w14:textId="77777777" w:rsidR="00592600" w:rsidRPr="0063554F" w:rsidRDefault="008A5A5B" w:rsidP="00592600">
            <w:pPr>
              <w:pStyle w:val="NoSpacing"/>
              <w:spacing w:before="120"/>
              <w:rPr>
                <w:sz w:val="20"/>
                <w:szCs w:val="20"/>
              </w:rPr>
            </w:pPr>
            <w:hyperlink r:id="rId10" w:history="1">
              <w:r w:rsidR="00592600" w:rsidRPr="0063554F">
                <w:rPr>
                  <w:rStyle w:val="Hyperlink"/>
                  <w:sz w:val="20"/>
                  <w:szCs w:val="20"/>
                </w:rPr>
                <w:t>http://www.wssinfo.org/definitions-methods/data-sources/</w:t>
              </w:r>
            </w:hyperlink>
          </w:p>
          <w:p w14:paraId="0874D99D" w14:textId="77777777" w:rsidR="00995E93" w:rsidRPr="0063554F" w:rsidRDefault="00995E93" w:rsidP="00840D6C">
            <w:pPr>
              <w:pStyle w:val="NoSpacing"/>
              <w:spacing w:before="120"/>
              <w:rPr>
                <w:sz w:val="20"/>
                <w:szCs w:val="20"/>
              </w:rPr>
            </w:pPr>
            <w:r w:rsidRPr="0063554F">
              <w:rPr>
                <w:sz w:val="20"/>
                <w:szCs w:val="20"/>
              </w:rPr>
              <w:t xml:space="preserve">WASH targets and indicators post-2015: recommendations from international consultations. Geneva: Water Supply and Sanitation Collaborative Council; 2014 </w:t>
            </w:r>
            <w:r w:rsidRPr="0063554F">
              <w:rPr>
                <w:sz w:val="20"/>
                <w:szCs w:val="20"/>
              </w:rPr>
              <w:br/>
            </w:r>
            <w:hyperlink r:id="rId11" w:history="1">
              <w:r w:rsidRPr="0063554F">
                <w:rPr>
                  <w:rStyle w:val="Hyperlink"/>
                  <w:sz w:val="20"/>
                  <w:szCs w:val="20"/>
                </w:rPr>
                <w:t>http://www.wssinfo.org/fileadmin/user_upload/resources/post-2015-WASH-targets-factsheet-12pp.pdf</w:t>
              </w:r>
            </w:hyperlink>
          </w:p>
          <w:p w14:paraId="0D1C46A1" w14:textId="77777777" w:rsidR="00995E93" w:rsidRPr="0063554F" w:rsidRDefault="00995E93" w:rsidP="00840D6C">
            <w:pPr>
              <w:pStyle w:val="NoSpacing"/>
              <w:spacing w:before="120"/>
              <w:rPr>
                <w:sz w:val="20"/>
                <w:szCs w:val="20"/>
              </w:rPr>
            </w:pPr>
            <w:r w:rsidRPr="0063554F">
              <w:rPr>
                <w:sz w:val="20"/>
                <w:szCs w:val="20"/>
              </w:rPr>
              <w:t>Guidelines for drinking-water quality, fourth edition. Geneva: WHO; 2011.</w:t>
            </w:r>
            <w:r w:rsidRPr="0063554F">
              <w:rPr>
                <w:sz w:val="20"/>
                <w:szCs w:val="20"/>
              </w:rPr>
              <w:br/>
            </w:r>
            <w:hyperlink r:id="rId12" w:history="1">
              <w:r w:rsidRPr="0063554F">
                <w:rPr>
                  <w:rStyle w:val="Hyperlink"/>
                  <w:sz w:val="20"/>
                  <w:szCs w:val="20"/>
                </w:rPr>
                <w:t>http://www.who.int/water_sanitation_health/publications/2011/dwq_guidelines/en/</w:t>
              </w:r>
            </w:hyperlink>
          </w:p>
          <w:p w14:paraId="571E0BDD" w14:textId="4DD6AD0F" w:rsidR="00995E93" w:rsidRPr="0063554F" w:rsidRDefault="00995E93" w:rsidP="00840D6C">
            <w:pPr>
              <w:pStyle w:val="NoSpacing"/>
              <w:spacing w:before="120"/>
              <w:rPr>
                <w:sz w:val="20"/>
                <w:szCs w:val="20"/>
              </w:rPr>
            </w:pPr>
            <w:r w:rsidRPr="0063554F">
              <w:rPr>
                <w:sz w:val="20"/>
                <w:szCs w:val="20"/>
              </w:rPr>
              <w:t xml:space="preserve">JMP Task Force on Methods Final Report. New York: WHO/UNICEF, December 2014. </w:t>
            </w:r>
            <w:r w:rsidRPr="0063554F">
              <w:rPr>
                <w:sz w:val="20"/>
                <w:szCs w:val="20"/>
              </w:rPr>
              <w:br/>
            </w:r>
            <w:hyperlink r:id="rId13" w:history="1">
              <w:r w:rsidRPr="0063554F">
                <w:rPr>
                  <w:rStyle w:val="Hyperlink"/>
                  <w:sz w:val="20"/>
                  <w:szCs w:val="20"/>
                </w:rPr>
                <w:t>http://www.wssinfo.org/task-forces/</w:t>
              </w:r>
            </w:hyperlink>
            <w:r w:rsidRPr="0063554F">
              <w:rPr>
                <w:sz w:val="20"/>
                <w:szCs w:val="20"/>
              </w:rPr>
              <w:t xml:space="preserve"> </w:t>
            </w:r>
          </w:p>
        </w:tc>
      </w:tr>
    </w:tbl>
    <w:p w14:paraId="024634C2" w14:textId="485B596A" w:rsidR="00954726" w:rsidRPr="0063554F" w:rsidRDefault="00954726" w:rsidP="00805959">
      <w:pPr>
        <w:pStyle w:val="NoSpacing"/>
        <w:spacing w:before="120"/>
        <w:rPr>
          <w:sz w:val="20"/>
          <w:szCs w:val="20"/>
        </w:rPr>
      </w:pPr>
    </w:p>
    <w:tbl>
      <w:tblPr>
        <w:tblpPr w:leftFromText="180" w:rightFromText="180" w:vertAnchor="text" w:horzAnchor="margin" w:tblpX="-142"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1821"/>
        <w:gridCol w:w="7875"/>
      </w:tblGrid>
      <w:tr w:rsidR="00954726" w:rsidRPr="0063554F" w14:paraId="3D1C788B" w14:textId="77777777" w:rsidTr="00643C5C">
        <w:trPr>
          <w:trHeight w:val="117"/>
        </w:trPr>
        <w:tc>
          <w:tcPr>
            <w:tcW w:w="1821" w:type="dxa"/>
            <w:tcBorders>
              <w:top w:val="single" w:sz="4" w:space="0" w:color="A3BBD5"/>
              <w:bottom w:val="nil"/>
            </w:tcBorders>
            <w:shd w:val="clear" w:color="000000" w:fill="E6F0FA"/>
          </w:tcPr>
          <w:p w14:paraId="5A62AAC6" w14:textId="77777777" w:rsidR="00954726" w:rsidRPr="0063554F" w:rsidRDefault="00954726" w:rsidP="00805959">
            <w:pPr>
              <w:pStyle w:val="NoSpacing"/>
              <w:spacing w:before="120"/>
              <w:rPr>
                <w:sz w:val="20"/>
                <w:szCs w:val="20"/>
              </w:rPr>
            </w:pPr>
            <w:r w:rsidRPr="0063554F">
              <w:rPr>
                <w:sz w:val="20"/>
                <w:szCs w:val="20"/>
              </w:rPr>
              <w:lastRenderedPageBreak/>
              <w:t>Goal and target to be addressed</w:t>
            </w:r>
          </w:p>
        </w:tc>
        <w:tc>
          <w:tcPr>
            <w:tcW w:w="7875" w:type="dxa"/>
            <w:tcBorders>
              <w:top w:val="single" w:sz="4" w:space="0" w:color="A3BBD5"/>
            </w:tcBorders>
            <w:shd w:val="clear" w:color="auto" w:fill="auto"/>
            <w:vAlign w:val="center"/>
          </w:tcPr>
          <w:p w14:paraId="163E65E5" w14:textId="77777777" w:rsidR="00954726" w:rsidRPr="0063554F" w:rsidRDefault="00954726" w:rsidP="00805959">
            <w:pPr>
              <w:pStyle w:val="NoSpacing"/>
              <w:spacing w:before="120"/>
              <w:rPr>
                <w:sz w:val="20"/>
                <w:szCs w:val="20"/>
              </w:rPr>
            </w:pPr>
            <w:r w:rsidRPr="0063554F">
              <w:rPr>
                <w:b/>
                <w:sz w:val="20"/>
                <w:szCs w:val="20"/>
              </w:rPr>
              <w:t>Goal 6</w:t>
            </w:r>
            <w:r w:rsidRPr="0063554F">
              <w:rPr>
                <w:sz w:val="20"/>
                <w:szCs w:val="20"/>
              </w:rPr>
              <w:t>: Ensure availability and sustainable management of water and sanitation for all</w:t>
            </w:r>
          </w:p>
          <w:p w14:paraId="72D7C540" w14:textId="77777777" w:rsidR="00954726" w:rsidRPr="0063554F" w:rsidRDefault="0063554F" w:rsidP="00805959">
            <w:pPr>
              <w:pStyle w:val="NoSpacing"/>
              <w:spacing w:before="120"/>
              <w:rPr>
                <w:sz w:val="20"/>
                <w:szCs w:val="20"/>
              </w:rPr>
            </w:pPr>
            <w:r w:rsidRPr="0063554F">
              <w:rPr>
                <w:b/>
                <w:sz w:val="20"/>
                <w:szCs w:val="20"/>
              </w:rPr>
              <w:t>Target 6.2</w:t>
            </w:r>
            <w:r w:rsidRPr="0063554F">
              <w:rPr>
                <w:sz w:val="20"/>
                <w:szCs w:val="20"/>
              </w:rPr>
              <w:t xml:space="preserve">: </w:t>
            </w:r>
            <w:r w:rsidR="00954726" w:rsidRPr="0063554F">
              <w:rPr>
                <w:sz w:val="20"/>
                <w:szCs w:val="20"/>
              </w:rPr>
              <w:t xml:space="preserve"> By 2030, achieve access to adequate and equitable sanitation and hygiene for all and end open defecation, paying special attention to the needs of women and girls and those in vulnerable situations.</w:t>
            </w:r>
          </w:p>
          <w:p w14:paraId="5AB717E4" w14:textId="77777777" w:rsidR="00954726" w:rsidRPr="0063554F" w:rsidRDefault="00954726" w:rsidP="00805959">
            <w:pPr>
              <w:pStyle w:val="NoSpacing"/>
              <w:spacing w:before="120"/>
              <w:rPr>
                <w:sz w:val="20"/>
                <w:szCs w:val="20"/>
              </w:rPr>
            </w:pPr>
            <w:r w:rsidRPr="0063554F">
              <w:rPr>
                <w:b/>
                <w:sz w:val="20"/>
                <w:szCs w:val="20"/>
              </w:rPr>
              <w:t>Indicator 6.2.1</w:t>
            </w:r>
            <w:r w:rsidRPr="0063554F">
              <w:rPr>
                <w:sz w:val="20"/>
                <w:szCs w:val="20"/>
              </w:rPr>
              <w:t>: Percentage of population using safely managed sanitation services</w:t>
            </w:r>
          </w:p>
        </w:tc>
      </w:tr>
      <w:tr w:rsidR="00954726" w:rsidRPr="0063554F" w14:paraId="2F9E0DE8" w14:textId="77777777" w:rsidTr="00643C5C">
        <w:trPr>
          <w:trHeight w:val="23"/>
        </w:trPr>
        <w:tc>
          <w:tcPr>
            <w:tcW w:w="1821" w:type="dxa"/>
            <w:tcBorders>
              <w:top w:val="nil"/>
              <w:bottom w:val="nil"/>
            </w:tcBorders>
            <w:shd w:val="clear" w:color="000000" w:fill="E6F0FA"/>
          </w:tcPr>
          <w:p w14:paraId="084949DC" w14:textId="77777777" w:rsidR="00954726" w:rsidRPr="0063554F" w:rsidRDefault="00954726" w:rsidP="00805959">
            <w:pPr>
              <w:pStyle w:val="NoSpacing"/>
              <w:spacing w:before="120"/>
              <w:rPr>
                <w:sz w:val="20"/>
                <w:szCs w:val="20"/>
              </w:rPr>
            </w:pPr>
            <w:r w:rsidRPr="0063554F">
              <w:rPr>
                <w:sz w:val="20"/>
                <w:szCs w:val="20"/>
              </w:rPr>
              <w:t>Definition and method of computation</w:t>
            </w:r>
          </w:p>
        </w:tc>
        <w:tc>
          <w:tcPr>
            <w:tcW w:w="7875" w:type="dxa"/>
            <w:shd w:val="clear" w:color="auto" w:fill="auto"/>
          </w:tcPr>
          <w:p w14:paraId="7EA33CD5" w14:textId="29F852A9" w:rsidR="00954726" w:rsidRPr="0063554F" w:rsidRDefault="00954726" w:rsidP="00805959">
            <w:pPr>
              <w:pStyle w:val="NoSpacing"/>
              <w:spacing w:before="120"/>
              <w:rPr>
                <w:sz w:val="20"/>
                <w:szCs w:val="20"/>
              </w:rPr>
            </w:pPr>
            <w:r w:rsidRPr="0063554F">
              <w:rPr>
                <w:b/>
                <w:sz w:val="20"/>
                <w:szCs w:val="20"/>
              </w:rPr>
              <w:t>Definition</w:t>
            </w:r>
            <w:r w:rsidRPr="0063554F">
              <w:rPr>
                <w:sz w:val="20"/>
                <w:szCs w:val="20"/>
              </w:rPr>
              <w:t xml:space="preserve">: </w:t>
            </w:r>
            <w:r w:rsidR="00706830" w:rsidRPr="0063554F">
              <w:rPr>
                <w:sz w:val="20"/>
                <w:szCs w:val="20"/>
              </w:rPr>
              <w:t xml:space="preserve"> Population using a basic sanitation facility (</w:t>
            </w:r>
            <w:r w:rsidR="00592600">
              <w:rPr>
                <w:sz w:val="20"/>
                <w:szCs w:val="20"/>
              </w:rPr>
              <w:t>‘improved’</w:t>
            </w:r>
            <w:r w:rsidR="00B23EE0">
              <w:rPr>
                <w:sz w:val="20"/>
                <w:szCs w:val="20"/>
              </w:rPr>
              <w:t xml:space="preserve"> sanitation facilities</w:t>
            </w:r>
            <w:r w:rsidR="00592600">
              <w:rPr>
                <w:sz w:val="20"/>
                <w:szCs w:val="20"/>
              </w:rPr>
              <w:t xml:space="preserve"> used for MDG monitoring i.e. </w:t>
            </w:r>
            <w:r w:rsidR="00706830" w:rsidRPr="0063554F">
              <w:rPr>
                <w:sz w:val="20"/>
                <w:szCs w:val="20"/>
              </w:rPr>
              <w:t>flush or pour flush toilets to sewer systems, septic tanks or pit latrines, ventilated improved pit latrines, pit latrines with a slab, and composting toilets</w:t>
            </w:r>
            <w:r w:rsidR="00D12354">
              <w:rPr>
                <w:sz w:val="20"/>
                <w:szCs w:val="20"/>
              </w:rPr>
              <w:t>,  the same categories as improved sources of drinking water used for MDG monitoring</w:t>
            </w:r>
            <w:r w:rsidR="00706830" w:rsidRPr="0063554F">
              <w:rPr>
                <w:sz w:val="20"/>
                <w:szCs w:val="20"/>
              </w:rPr>
              <w:t>) which is not shared with other households and where excreta is safely disposed in situ or transported to a designated place</w:t>
            </w:r>
            <w:r w:rsidR="00592600">
              <w:rPr>
                <w:sz w:val="20"/>
                <w:szCs w:val="20"/>
              </w:rPr>
              <w:t xml:space="preserve"> for safe disposal or treatment.</w:t>
            </w:r>
          </w:p>
          <w:p w14:paraId="5761B542" w14:textId="77777777" w:rsidR="00954726" w:rsidRDefault="00954726" w:rsidP="00805959">
            <w:pPr>
              <w:pStyle w:val="NoSpacing"/>
              <w:spacing w:before="120"/>
              <w:rPr>
                <w:sz w:val="20"/>
                <w:szCs w:val="20"/>
              </w:rPr>
            </w:pPr>
            <w:r w:rsidRPr="0063554F">
              <w:rPr>
                <w:b/>
                <w:sz w:val="20"/>
                <w:szCs w:val="20"/>
              </w:rPr>
              <w:t>Method of computation</w:t>
            </w:r>
            <w:r w:rsidR="00182492">
              <w:rPr>
                <w:b/>
                <w:sz w:val="20"/>
                <w:szCs w:val="20"/>
              </w:rPr>
              <w:t xml:space="preserve">: </w:t>
            </w:r>
            <w:r w:rsidR="00020D04" w:rsidRPr="0063554F">
              <w:rPr>
                <w:sz w:val="20"/>
                <w:szCs w:val="20"/>
              </w:rPr>
              <w:t>H</w:t>
            </w:r>
            <w:r w:rsidR="00706830" w:rsidRPr="0063554F">
              <w:rPr>
                <w:sz w:val="20"/>
                <w:szCs w:val="20"/>
              </w:rPr>
              <w:t xml:space="preserve">ousehold surveys </w:t>
            </w:r>
            <w:r w:rsidR="00020D04" w:rsidRPr="0063554F">
              <w:rPr>
                <w:sz w:val="20"/>
                <w:szCs w:val="20"/>
              </w:rPr>
              <w:t>and censuses provide</w:t>
            </w:r>
            <w:r w:rsidR="00706830" w:rsidRPr="0063554F">
              <w:rPr>
                <w:sz w:val="20"/>
                <w:szCs w:val="20"/>
              </w:rPr>
              <w:t xml:space="preserve"> </w:t>
            </w:r>
            <w:r w:rsidR="00020D04" w:rsidRPr="0063554F">
              <w:rPr>
                <w:sz w:val="20"/>
                <w:szCs w:val="20"/>
              </w:rPr>
              <w:t xml:space="preserve">data </w:t>
            </w:r>
            <w:r w:rsidR="00706830" w:rsidRPr="0063554F">
              <w:rPr>
                <w:sz w:val="20"/>
                <w:szCs w:val="20"/>
              </w:rPr>
              <w:t xml:space="preserve">on </w:t>
            </w:r>
            <w:r w:rsidR="00020D04" w:rsidRPr="0063554F">
              <w:rPr>
                <w:sz w:val="20"/>
                <w:szCs w:val="20"/>
              </w:rPr>
              <w:t xml:space="preserve">use of </w:t>
            </w:r>
            <w:r w:rsidR="00706830" w:rsidRPr="0063554F">
              <w:rPr>
                <w:sz w:val="20"/>
                <w:szCs w:val="20"/>
              </w:rPr>
              <w:t>types of basic sanitation facilities listed above</w:t>
            </w:r>
            <w:r w:rsidR="0063554F" w:rsidRPr="0063554F">
              <w:rPr>
                <w:sz w:val="20"/>
                <w:szCs w:val="20"/>
              </w:rPr>
              <w:t>.</w:t>
            </w:r>
            <w:r w:rsidR="005C0CA4" w:rsidRPr="0063554F">
              <w:rPr>
                <w:sz w:val="20"/>
                <w:szCs w:val="20"/>
              </w:rPr>
              <w:t xml:space="preserve"> </w:t>
            </w:r>
            <w:r w:rsidR="00706830" w:rsidRPr="0063554F">
              <w:rPr>
                <w:sz w:val="20"/>
                <w:szCs w:val="20"/>
              </w:rPr>
              <w:t xml:space="preserve">The percentage of the population using </w:t>
            </w:r>
            <w:r w:rsidR="00DC553B" w:rsidRPr="0063554F">
              <w:rPr>
                <w:sz w:val="20"/>
                <w:szCs w:val="20"/>
              </w:rPr>
              <w:t xml:space="preserve">safely managed sanitation </w:t>
            </w:r>
            <w:proofErr w:type="gramStart"/>
            <w:r w:rsidR="00DC553B" w:rsidRPr="0063554F">
              <w:rPr>
                <w:sz w:val="20"/>
                <w:szCs w:val="20"/>
              </w:rPr>
              <w:t xml:space="preserve">services </w:t>
            </w:r>
            <w:r w:rsidR="0063554F" w:rsidRPr="0063554F">
              <w:rPr>
                <w:sz w:val="20"/>
                <w:szCs w:val="20"/>
              </w:rPr>
              <w:t>is</w:t>
            </w:r>
            <w:proofErr w:type="gramEnd"/>
            <w:r w:rsidR="0063554F" w:rsidRPr="0063554F">
              <w:rPr>
                <w:sz w:val="20"/>
                <w:szCs w:val="20"/>
              </w:rPr>
              <w:t xml:space="preserve"> </w:t>
            </w:r>
            <w:r w:rsidR="00DC553B" w:rsidRPr="0063554F">
              <w:rPr>
                <w:sz w:val="20"/>
                <w:szCs w:val="20"/>
              </w:rPr>
              <w:t xml:space="preserve">calculated by combining data on the proportion of the population using </w:t>
            </w:r>
            <w:r w:rsidR="00706830" w:rsidRPr="0063554F">
              <w:rPr>
                <w:sz w:val="20"/>
                <w:szCs w:val="20"/>
              </w:rPr>
              <w:t>different types of basic sanitation facilities with estimates of the proportion of faecal waste which is safely disposed in situ or transported to a designated place for safe disposal or treatment.</w:t>
            </w:r>
            <w:r w:rsidR="00F86233">
              <w:rPr>
                <w:sz w:val="20"/>
                <w:szCs w:val="20"/>
              </w:rPr>
              <w:t xml:space="preserve"> </w:t>
            </w:r>
          </w:p>
          <w:p w14:paraId="5A7384CF" w14:textId="05F70D56" w:rsidR="00F86233" w:rsidRDefault="00B31325" w:rsidP="009F13F6">
            <w:pPr>
              <w:pStyle w:val="NoSpacing"/>
              <w:spacing w:before="120"/>
              <w:rPr>
                <w:sz w:val="20"/>
                <w:szCs w:val="20"/>
              </w:rPr>
            </w:pPr>
            <w:r>
              <w:rPr>
                <w:sz w:val="20"/>
                <w:szCs w:val="20"/>
              </w:rPr>
              <w:t xml:space="preserve">The </w:t>
            </w:r>
            <w:r w:rsidR="00F86233" w:rsidRPr="0063554F">
              <w:rPr>
                <w:sz w:val="20"/>
                <w:szCs w:val="20"/>
              </w:rPr>
              <w:t xml:space="preserve">JMP estimates </w:t>
            </w:r>
            <w:r w:rsidR="00F86233">
              <w:rPr>
                <w:sz w:val="20"/>
                <w:szCs w:val="20"/>
              </w:rPr>
              <w:t xml:space="preserve">access to basic sanitation facilities for each country, separately in urban and rural areas, by </w:t>
            </w:r>
            <w:r w:rsidR="00F86233" w:rsidRPr="0063554F">
              <w:rPr>
                <w:sz w:val="20"/>
                <w:szCs w:val="20"/>
              </w:rPr>
              <w:t>fitting a regression line to a series of data points from household surveys and censuses</w:t>
            </w:r>
            <w:r w:rsidR="00F86233">
              <w:rPr>
                <w:sz w:val="20"/>
                <w:szCs w:val="20"/>
              </w:rPr>
              <w:t xml:space="preserve">. </w:t>
            </w:r>
            <w:r w:rsidR="009F13F6">
              <w:rPr>
                <w:sz w:val="20"/>
                <w:szCs w:val="20"/>
              </w:rPr>
              <w:t xml:space="preserve"> This approach was used to report on use of ‘improved water’ sources for MDG monitoring</w:t>
            </w:r>
            <w:r w:rsidR="009F13F6" w:rsidRPr="0063554F">
              <w:rPr>
                <w:sz w:val="20"/>
                <w:szCs w:val="20"/>
              </w:rPr>
              <w:t xml:space="preserve">. </w:t>
            </w:r>
            <w:r w:rsidR="009F13F6">
              <w:rPr>
                <w:sz w:val="20"/>
                <w:szCs w:val="20"/>
              </w:rPr>
              <w:t>The JMP is evaluating the use of alternative statistical estimation methods as more data become available.</w:t>
            </w:r>
          </w:p>
          <w:p w14:paraId="1CBADF41" w14:textId="77777777" w:rsidR="00F86233" w:rsidRPr="0063554F" w:rsidRDefault="00F86233" w:rsidP="00F86233">
            <w:pPr>
              <w:pStyle w:val="NoSpacing"/>
              <w:spacing w:before="120"/>
              <w:rPr>
                <w:sz w:val="20"/>
                <w:szCs w:val="20"/>
              </w:rPr>
            </w:pPr>
            <w:r>
              <w:rPr>
                <w:sz w:val="20"/>
                <w:szCs w:val="20"/>
              </w:rPr>
              <w:t>The Statistical Note describes in more detail how ‘safety factors’, or the proportion of wastes that are safely disposed of in situ or transported to a designated place, will be generated through a national assessment process, and combined with data on use of different types of supplies, as recorded in the current JMP database. Calculation of safety factors for safe management of sanitation will be coordinated with estimation of similar safety factors for waste treatment required for indicator 6.3.1.</w:t>
            </w:r>
          </w:p>
          <w:p w14:paraId="48138339" w14:textId="77777777" w:rsidR="00954726" w:rsidRPr="0063554F" w:rsidRDefault="00954726" w:rsidP="00805959">
            <w:pPr>
              <w:pStyle w:val="NoSpacing"/>
              <w:spacing w:before="120"/>
              <w:rPr>
                <w:sz w:val="20"/>
                <w:szCs w:val="20"/>
              </w:rPr>
            </w:pPr>
            <w:r w:rsidRPr="0063554F">
              <w:rPr>
                <w:b/>
                <w:sz w:val="20"/>
                <w:szCs w:val="20"/>
              </w:rPr>
              <w:t>Predominant type of statistics</w:t>
            </w:r>
            <w:r w:rsidRPr="0063554F">
              <w:rPr>
                <w:sz w:val="20"/>
                <w:szCs w:val="20"/>
              </w:rPr>
              <w:t xml:space="preserve">: national estimates adjusted for global comparison. </w:t>
            </w:r>
          </w:p>
        </w:tc>
      </w:tr>
      <w:tr w:rsidR="00954726" w:rsidRPr="0063554F" w14:paraId="3FF21D66" w14:textId="77777777" w:rsidTr="00643C5C">
        <w:trPr>
          <w:trHeight w:val="23"/>
        </w:trPr>
        <w:tc>
          <w:tcPr>
            <w:tcW w:w="1821" w:type="dxa"/>
            <w:tcBorders>
              <w:top w:val="nil"/>
              <w:bottom w:val="nil"/>
            </w:tcBorders>
            <w:shd w:val="clear" w:color="000000" w:fill="E6F0FA"/>
          </w:tcPr>
          <w:p w14:paraId="5D883BD8" w14:textId="77777777" w:rsidR="00954726" w:rsidRPr="0063554F" w:rsidRDefault="00954726" w:rsidP="00805959">
            <w:pPr>
              <w:pStyle w:val="NoSpacing"/>
              <w:spacing w:before="120"/>
              <w:rPr>
                <w:sz w:val="20"/>
                <w:szCs w:val="20"/>
              </w:rPr>
            </w:pPr>
            <w:r w:rsidRPr="0063554F">
              <w:rPr>
                <w:sz w:val="20"/>
                <w:szCs w:val="20"/>
              </w:rPr>
              <w:t>Rationale and interpretation</w:t>
            </w:r>
          </w:p>
        </w:tc>
        <w:tc>
          <w:tcPr>
            <w:tcW w:w="7875" w:type="dxa"/>
            <w:shd w:val="clear" w:color="auto" w:fill="auto"/>
          </w:tcPr>
          <w:p w14:paraId="4E6CC102" w14:textId="77777777" w:rsidR="00954726" w:rsidRPr="0063554F" w:rsidRDefault="00954726" w:rsidP="00805959">
            <w:pPr>
              <w:pStyle w:val="NoSpacing"/>
              <w:spacing w:before="120"/>
              <w:rPr>
                <w:sz w:val="20"/>
                <w:szCs w:val="20"/>
              </w:rPr>
            </w:pPr>
            <w:r w:rsidRPr="0063554F">
              <w:rPr>
                <w:sz w:val="20"/>
                <w:szCs w:val="20"/>
              </w:rPr>
              <w:t xml:space="preserve">MDG target 7C </w:t>
            </w:r>
            <w:r w:rsidR="00F86233">
              <w:rPr>
                <w:sz w:val="20"/>
                <w:szCs w:val="20"/>
              </w:rPr>
              <w:t xml:space="preserve">called for ‘sustainable </w:t>
            </w:r>
            <w:proofErr w:type="spellStart"/>
            <w:proofErr w:type="gramStart"/>
            <w:r w:rsidR="00F86233">
              <w:rPr>
                <w:sz w:val="20"/>
                <w:szCs w:val="20"/>
              </w:rPr>
              <w:t>access’</w:t>
            </w:r>
            <w:proofErr w:type="spellEnd"/>
            <w:proofErr w:type="gramEnd"/>
            <w:r w:rsidR="00F86233">
              <w:rPr>
                <w:sz w:val="20"/>
                <w:szCs w:val="20"/>
              </w:rPr>
              <w:t xml:space="preserve"> </w:t>
            </w:r>
            <w:r w:rsidR="00F86233" w:rsidRPr="009F13F6">
              <w:rPr>
                <w:sz w:val="20"/>
                <w:szCs w:val="20"/>
              </w:rPr>
              <w:t xml:space="preserve">to </w:t>
            </w:r>
            <w:r w:rsidR="009573C1">
              <w:rPr>
                <w:sz w:val="20"/>
                <w:szCs w:val="20"/>
              </w:rPr>
              <w:t>–</w:t>
            </w:r>
            <w:r w:rsidR="009573C1" w:rsidRPr="009F13F6">
              <w:rPr>
                <w:sz w:val="20"/>
                <w:szCs w:val="20"/>
              </w:rPr>
              <w:t>‘</w:t>
            </w:r>
            <w:r w:rsidR="00375AEA" w:rsidRPr="0063554F">
              <w:rPr>
                <w:sz w:val="20"/>
                <w:szCs w:val="20"/>
              </w:rPr>
              <w:t>basic</w:t>
            </w:r>
            <w:r w:rsidR="00020D04" w:rsidRPr="0063554F">
              <w:rPr>
                <w:sz w:val="20"/>
                <w:szCs w:val="20"/>
              </w:rPr>
              <w:t xml:space="preserve"> sanitation</w:t>
            </w:r>
            <w:r w:rsidR="009573C1">
              <w:rPr>
                <w:sz w:val="20"/>
                <w:szCs w:val="20"/>
              </w:rPr>
              <w:t>’</w:t>
            </w:r>
            <w:r w:rsidRPr="0063554F">
              <w:rPr>
                <w:sz w:val="20"/>
                <w:szCs w:val="20"/>
              </w:rPr>
              <w:t xml:space="preserve">. </w:t>
            </w:r>
            <w:r w:rsidR="00F86233">
              <w:rPr>
                <w:sz w:val="20"/>
                <w:szCs w:val="20"/>
              </w:rPr>
              <w:t>JMP</w:t>
            </w:r>
            <w:r w:rsidR="00F86233" w:rsidRPr="0063554F">
              <w:rPr>
                <w:sz w:val="20"/>
                <w:szCs w:val="20"/>
              </w:rPr>
              <w:t xml:space="preserve"> </w:t>
            </w:r>
            <w:r w:rsidR="00F86233">
              <w:rPr>
                <w:sz w:val="20"/>
                <w:szCs w:val="20"/>
              </w:rPr>
              <w:t xml:space="preserve">developed the metric of </w:t>
            </w:r>
            <w:r w:rsidR="00F86233" w:rsidRPr="0063554F">
              <w:rPr>
                <w:sz w:val="20"/>
                <w:szCs w:val="20"/>
              </w:rPr>
              <w:t>use of ‘improved’ sanitation facilities</w:t>
            </w:r>
            <w:r w:rsidR="00F86233">
              <w:rPr>
                <w:sz w:val="20"/>
                <w:szCs w:val="20"/>
              </w:rPr>
              <w:t>, which are likely to hygienically separate human excreta from human contact, and has used this indicator</w:t>
            </w:r>
            <w:r w:rsidR="00F86233" w:rsidRPr="0063554F">
              <w:rPr>
                <w:sz w:val="20"/>
                <w:szCs w:val="20"/>
              </w:rPr>
              <w:t xml:space="preserve"> to track progress towards the </w:t>
            </w:r>
            <w:r w:rsidR="00F86233">
              <w:rPr>
                <w:sz w:val="20"/>
                <w:szCs w:val="20"/>
              </w:rPr>
              <w:t xml:space="preserve">MDG target since 2000. </w:t>
            </w:r>
            <w:r w:rsidRPr="0063554F">
              <w:rPr>
                <w:sz w:val="20"/>
                <w:szCs w:val="20"/>
              </w:rPr>
              <w:t xml:space="preserve">International consultations since 2011 have established consensus on the need to build on and address the shortcomings of this indicator; specifically, to address normative criteria of the human right to water including accessibility, </w:t>
            </w:r>
            <w:r w:rsidR="00375AEA" w:rsidRPr="0063554F">
              <w:rPr>
                <w:sz w:val="20"/>
                <w:szCs w:val="20"/>
              </w:rPr>
              <w:t>acceptability</w:t>
            </w:r>
            <w:r w:rsidRPr="0063554F">
              <w:rPr>
                <w:sz w:val="20"/>
                <w:szCs w:val="20"/>
              </w:rPr>
              <w:t xml:space="preserve">, and </w:t>
            </w:r>
            <w:r w:rsidR="00375AEA" w:rsidRPr="0063554F">
              <w:rPr>
                <w:sz w:val="20"/>
                <w:szCs w:val="20"/>
              </w:rPr>
              <w:t>safety</w:t>
            </w:r>
            <w:r w:rsidRPr="0063554F">
              <w:rPr>
                <w:sz w:val="20"/>
                <w:szCs w:val="20"/>
              </w:rPr>
              <w:t>.</w:t>
            </w:r>
            <w:r w:rsidR="00020D04" w:rsidRPr="0063554F">
              <w:rPr>
                <w:sz w:val="20"/>
                <w:szCs w:val="20"/>
              </w:rPr>
              <w:t xml:space="preserve"> Furthermore, the </w:t>
            </w:r>
            <w:r w:rsidR="00375AEA" w:rsidRPr="0063554F">
              <w:rPr>
                <w:sz w:val="20"/>
                <w:szCs w:val="20"/>
              </w:rPr>
              <w:t xml:space="preserve">safe management </w:t>
            </w:r>
            <w:r w:rsidR="00020D04" w:rsidRPr="0063554F">
              <w:rPr>
                <w:sz w:val="20"/>
                <w:szCs w:val="20"/>
              </w:rPr>
              <w:t xml:space="preserve">of faecal wastes should be considered, as </w:t>
            </w:r>
            <w:r w:rsidR="00375AEA" w:rsidRPr="0063554F">
              <w:rPr>
                <w:sz w:val="20"/>
                <w:szCs w:val="20"/>
              </w:rPr>
              <w:t xml:space="preserve">unsafe discharges </w:t>
            </w:r>
            <w:r w:rsidR="00020D04" w:rsidRPr="0063554F">
              <w:rPr>
                <w:sz w:val="20"/>
                <w:szCs w:val="20"/>
              </w:rPr>
              <w:t>into the environment create public health hazards.</w:t>
            </w:r>
          </w:p>
          <w:p w14:paraId="3D354703" w14:textId="73EDCD35" w:rsidR="00954726" w:rsidRPr="0063554F" w:rsidRDefault="009F13F6" w:rsidP="009F13F6">
            <w:pPr>
              <w:pStyle w:val="NoSpacing"/>
              <w:spacing w:before="120"/>
              <w:rPr>
                <w:sz w:val="20"/>
                <w:szCs w:val="20"/>
              </w:rPr>
            </w:pPr>
            <w:r w:rsidRPr="0063554F">
              <w:rPr>
                <w:sz w:val="20"/>
                <w:szCs w:val="20"/>
              </w:rPr>
              <w:t xml:space="preserve">The </w:t>
            </w:r>
            <w:r>
              <w:rPr>
                <w:sz w:val="20"/>
                <w:szCs w:val="20"/>
              </w:rPr>
              <w:t xml:space="preserve">above consultation concluded that </w:t>
            </w:r>
            <w:r w:rsidR="00954726" w:rsidRPr="0063554F">
              <w:rPr>
                <w:sz w:val="20"/>
                <w:szCs w:val="20"/>
              </w:rPr>
              <w:t xml:space="preserve">post-2015 targets, which apply to all countries, should go beyond the basic level of access and address indicators of safe management of </w:t>
            </w:r>
            <w:r w:rsidR="00020D04" w:rsidRPr="0063554F">
              <w:rPr>
                <w:sz w:val="20"/>
                <w:szCs w:val="20"/>
              </w:rPr>
              <w:t xml:space="preserve">sanitation </w:t>
            </w:r>
            <w:r w:rsidR="00954726" w:rsidRPr="0063554F">
              <w:rPr>
                <w:sz w:val="20"/>
                <w:szCs w:val="20"/>
              </w:rPr>
              <w:t xml:space="preserve">services, including dimensions of accessibility, </w:t>
            </w:r>
            <w:r w:rsidR="00375AEA" w:rsidRPr="0063554F">
              <w:rPr>
                <w:sz w:val="20"/>
                <w:szCs w:val="20"/>
              </w:rPr>
              <w:t>acceptability</w:t>
            </w:r>
            <w:r w:rsidR="00954726" w:rsidRPr="0063554F">
              <w:rPr>
                <w:sz w:val="20"/>
                <w:szCs w:val="20"/>
              </w:rPr>
              <w:t xml:space="preserve"> and </w:t>
            </w:r>
            <w:r w:rsidR="00375AEA" w:rsidRPr="0063554F">
              <w:rPr>
                <w:sz w:val="20"/>
                <w:szCs w:val="20"/>
              </w:rPr>
              <w:t>safety</w:t>
            </w:r>
            <w:r w:rsidR="00954726" w:rsidRPr="0063554F">
              <w:rPr>
                <w:sz w:val="20"/>
                <w:szCs w:val="20"/>
              </w:rPr>
              <w:t>.</w:t>
            </w:r>
            <w:r w:rsidR="00020D04" w:rsidRPr="0063554F">
              <w:rPr>
                <w:sz w:val="20"/>
                <w:szCs w:val="20"/>
              </w:rPr>
              <w:t xml:space="preserve"> The Expert Working Group called for analysis of faecal waste management along the sanitation chain, including containment, emptying of latrines and septic tanks, and safe on-site disposal or transport of wastes to designated treatment sites. </w:t>
            </w:r>
          </w:p>
        </w:tc>
      </w:tr>
      <w:tr w:rsidR="00954726" w:rsidRPr="0063554F" w14:paraId="4D7989C3" w14:textId="77777777" w:rsidTr="00643C5C">
        <w:trPr>
          <w:trHeight w:val="160"/>
        </w:trPr>
        <w:tc>
          <w:tcPr>
            <w:tcW w:w="1821" w:type="dxa"/>
            <w:tcBorders>
              <w:top w:val="nil"/>
              <w:bottom w:val="nil"/>
            </w:tcBorders>
            <w:shd w:val="clear" w:color="000000" w:fill="E6F0FA"/>
          </w:tcPr>
          <w:p w14:paraId="465EADB1" w14:textId="77777777" w:rsidR="00954726" w:rsidRPr="0063554F" w:rsidRDefault="00954726" w:rsidP="00805959">
            <w:pPr>
              <w:pStyle w:val="NoSpacing"/>
              <w:spacing w:before="120"/>
              <w:rPr>
                <w:sz w:val="20"/>
                <w:szCs w:val="20"/>
              </w:rPr>
            </w:pPr>
            <w:r w:rsidRPr="0063554F">
              <w:rPr>
                <w:sz w:val="20"/>
                <w:szCs w:val="20"/>
              </w:rPr>
              <w:t>Sources and data collection</w:t>
            </w:r>
          </w:p>
        </w:tc>
        <w:tc>
          <w:tcPr>
            <w:tcW w:w="7875" w:type="dxa"/>
            <w:shd w:val="clear" w:color="auto" w:fill="auto"/>
          </w:tcPr>
          <w:p w14:paraId="0A86820E" w14:textId="1BAE7BBE" w:rsidR="00F86233" w:rsidRDefault="009F13F6" w:rsidP="00F86233">
            <w:pPr>
              <w:pStyle w:val="NoSpacing"/>
              <w:spacing w:before="120"/>
              <w:rPr>
                <w:sz w:val="20"/>
                <w:szCs w:val="20"/>
              </w:rPr>
            </w:pPr>
            <w:r w:rsidRPr="0063554F">
              <w:rPr>
                <w:sz w:val="20"/>
                <w:szCs w:val="20"/>
              </w:rPr>
              <w:t>Access to water and sanitation are considered core socio-economic and health indicators, and key determinants of child survival, maternal, and children’s health, family wellbeing, and economic productivity. Drinking-water and sanitation facilities are also used in constructing wealth quintiles used by many household surveys</w:t>
            </w:r>
            <w:r>
              <w:rPr>
                <w:sz w:val="20"/>
                <w:szCs w:val="20"/>
              </w:rPr>
              <w:t xml:space="preserve"> to analyse inequalities between rich and poor. Access to drinking water and sanitation is therefore a core indicator for most household surveys. Currently JMP database holds around 1600 such surveys and f</w:t>
            </w:r>
            <w:r w:rsidRPr="0063554F">
              <w:rPr>
                <w:sz w:val="20"/>
                <w:szCs w:val="20"/>
              </w:rPr>
              <w:t>or over 140 countries, at least five data points are available which include information about basic water and sanitation</w:t>
            </w:r>
            <w:r>
              <w:rPr>
                <w:sz w:val="20"/>
                <w:szCs w:val="20"/>
              </w:rPr>
              <w:t xml:space="preserve"> for the period 1990-2015. In high countries where household surveys or censuses do not </w:t>
            </w:r>
            <w:r>
              <w:rPr>
                <w:sz w:val="20"/>
                <w:szCs w:val="20"/>
              </w:rPr>
              <w:lastRenderedPageBreak/>
              <w:t>usually collect information on basic access, estimates are drawn from administrative records.</w:t>
            </w:r>
            <w:r w:rsidR="00F86233">
              <w:rPr>
                <w:sz w:val="20"/>
                <w:szCs w:val="20"/>
              </w:rPr>
              <w:t xml:space="preserve"> </w:t>
            </w:r>
          </w:p>
          <w:p w14:paraId="653803F0" w14:textId="77777777" w:rsidR="00F86233" w:rsidRPr="0063554F" w:rsidRDefault="00CC7497" w:rsidP="00F86233">
            <w:pPr>
              <w:pStyle w:val="NoSpacing"/>
              <w:spacing w:before="120"/>
              <w:rPr>
                <w:sz w:val="20"/>
                <w:szCs w:val="20"/>
              </w:rPr>
            </w:pPr>
            <w:r w:rsidRPr="0063554F">
              <w:rPr>
                <w:sz w:val="20"/>
                <w:szCs w:val="20"/>
              </w:rPr>
              <w:t>Estimates of excreta management will be collected from countries and used to adjust the data on use of basic sanitation facilities as needed. Administrative,</w:t>
            </w:r>
            <w:r w:rsidRPr="0063554F">
              <w:rPr>
                <w:rFonts w:ascii="Calibri" w:hAnsi="Calibri" w:cs="Calibri"/>
                <w:sz w:val="20"/>
                <w:szCs w:val="20"/>
              </w:rPr>
              <w:t xml:space="preserve"> </w:t>
            </w:r>
            <w:r w:rsidRPr="0063554F">
              <w:rPr>
                <w:sz w:val="20"/>
                <w:szCs w:val="20"/>
              </w:rPr>
              <w:t>population</w:t>
            </w:r>
            <w:r w:rsidRPr="0063554F">
              <w:rPr>
                <w:rFonts w:ascii="Calibri" w:hAnsi="Calibri" w:cs="Calibri"/>
                <w:sz w:val="20"/>
                <w:szCs w:val="20"/>
              </w:rPr>
              <w:t xml:space="preserve"> </w:t>
            </w:r>
            <w:r w:rsidRPr="0063554F">
              <w:rPr>
                <w:sz w:val="20"/>
                <w:szCs w:val="20"/>
              </w:rPr>
              <w:t>and</w:t>
            </w:r>
            <w:r w:rsidRPr="0063554F">
              <w:rPr>
                <w:rFonts w:ascii="Calibri" w:hAnsi="Calibri" w:cs="Calibri"/>
                <w:sz w:val="20"/>
                <w:szCs w:val="20"/>
              </w:rPr>
              <w:t xml:space="preserve"> </w:t>
            </w:r>
            <w:r w:rsidRPr="0063554F">
              <w:rPr>
                <w:sz w:val="20"/>
                <w:szCs w:val="20"/>
              </w:rPr>
              <w:t>environmental</w:t>
            </w:r>
            <w:r w:rsidRPr="0063554F">
              <w:rPr>
                <w:rFonts w:ascii="Calibri" w:hAnsi="Calibri" w:cs="Calibri"/>
                <w:sz w:val="20"/>
                <w:szCs w:val="20"/>
              </w:rPr>
              <w:t xml:space="preserve"> </w:t>
            </w:r>
            <w:r w:rsidRPr="0063554F">
              <w:rPr>
                <w:sz w:val="20"/>
                <w:szCs w:val="20"/>
              </w:rPr>
              <w:t>data</w:t>
            </w:r>
            <w:r w:rsidRPr="0063554F">
              <w:rPr>
                <w:rFonts w:ascii="Calibri" w:hAnsi="Calibri" w:cs="Calibri"/>
                <w:sz w:val="20"/>
                <w:szCs w:val="20"/>
              </w:rPr>
              <w:t xml:space="preserve"> </w:t>
            </w:r>
            <w:r w:rsidRPr="0063554F">
              <w:rPr>
                <w:sz w:val="20"/>
                <w:szCs w:val="20"/>
              </w:rPr>
              <w:t>can</w:t>
            </w:r>
            <w:r w:rsidRPr="0063554F">
              <w:rPr>
                <w:rFonts w:ascii="Calibri" w:hAnsi="Calibri" w:cs="Calibri"/>
                <w:sz w:val="20"/>
                <w:szCs w:val="20"/>
              </w:rPr>
              <w:t xml:space="preserve"> </w:t>
            </w:r>
            <w:r w:rsidR="00D444FB" w:rsidRPr="0063554F">
              <w:rPr>
                <w:rFonts w:ascii="Calibri" w:hAnsi="Calibri" w:cs="Calibri"/>
                <w:sz w:val="20"/>
                <w:szCs w:val="20"/>
              </w:rPr>
              <w:t xml:space="preserve">also </w:t>
            </w:r>
            <w:r w:rsidRPr="0063554F">
              <w:rPr>
                <w:sz w:val="20"/>
                <w:szCs w:val="20"/>
              </w:rPr>
              <w:t>be</w:t>
            </w:r>
            <w:r w:rsidRPr="0063554F">
              <w:rPr>
                <w:rFonts w:ascii="Calibri" w:hAnsi="Calibri" w:cs="Calibri"/>
                <w:sz w:val="20"/>
                <w:szCs w:val="20"/>
              </w:rPr>
              <w:t xml:space="preserve"> </w:t>
            </w:r>
            <w:r w:rsidRPr="0063554F">
              <w:rPr>
                <w:sz w:val="20"/>
                <w:szCs w:val="20"/>
              </w:rPr>
              <w:t xml:space="preserve">combined to estimate safe disposal or transport of excreta, when no country data are available. </w:t>
            </w:r>
            <w:r w:rsidR="00F86233" w:rsidRPr="0063554F">
              <w:rPr>
                <w:sz w:val="20"/>
                <w:szCs w:val="20"/>
              </w:rPr>
              <w:t xml:space="preserve"> Data on disposal or treatment of excreta are limited but estimates for safe management of faecal wastes can be calculated based on faecal waste flows associated with the use of different types of basic sanitation facility.</w:t>
            </w:r>
          </w:p>
          <w:p w14:paraId="30FBF883" w14:textId="77777777" w:rsidR="00954726" w:rsidRPr="0063554F" w:rsidRDefault="00954726" w:rsidP="00805959">
            <w:pPr>
              <w:pStyle w:val="NoSpacing"/>
              <w:spacing w:before="120"/>
              <w:rPr>
                <w:sz w:val="20"/>
                <w:szCs w:val="20"/>
              </w:rPr>
            </w:pPr>
            <w:r w:rsidRPr="0063554F">
              <w:rPr>
                <w:sz w:val="20"/>
                <w:szCs w:val="20"/>
              </w:rPr>
              <w:t>The population data used by JMP, including the proportion of the population living in urban and rural areas, are those established by the UN Population Division.</w:t>
            </w:r>
          </w:p>
        </w:tc>
      </w:tr>
      <w:tr w:rsidR="00954726" w:rsidRPr="0063554F" w14:paraId="56F0A297" w14:textId="77777777" w:rsidTr="00643C5C">
        <w:trPr>
          <w:trHeight w:val="268"/>
        </w:trPr>
        <w:tc>
          <w:tcPr>
            <w:tcW w:w="1821" w:type="dxa"/>
            <w:tcBorders>
              <w:top w:val="nil"/>
              <w:bottom w:val="nil"/>
            </w:tcBorders>
            <w:shd w:val="clear" w:color="000000" w:fill="E6F0FA"/>
          </w:tcPr>
          <w:p w14:paraId="4AA6E551" w14:textId="77777777" w:rsidR="00954726" w:rsidRPr="0063554F" w:rsidRDefault="00954726" w:rsidP="00805959">
            <w:pPr>
              <w:pStyle w:val="NoSpacing"/>
              <w:spacing w:before="120"/>
              <w:rPr>
                <w:sz w:val="20"/>
                <w:szCs w:val="20"/>
              </w:rPr>
            </w:pPr>
            <w:r w:rsidRPr="0063554F">
              <w:rPr>
                <w:sz w:val="20"/>
                <w:szCs w:val="20"/>
              </w:rPr>
              <w:lastRenderedPageBreak/>
              <w:t>Disaggregation/</w:t>
            </w:r>
            <w:r w:rsidRPr="0063554F">
              <w:rPr>
                <w:sz w:val="20"/>
                <w:szCs w:val="20"/>
              </w:rPr>
              <w:br/>
              <w:t>additional dimension</w:t>
            </w:r>
          </w:p>
        </w:tc>
        <w:tc>
          <w:tcPr>
            <w:tcW w:w="7875" w:type="dxa"/>
            <w:shd w:val="clear" w:color="auto" w:fill="auto"/>
          </w:tcPr>
          <w:p w14:paraId="7FB82858" w14:textId="77777777" w:rsidR="00954726" w:rsidRPr="0063554F" w:rsidRDefault="002442BC" w:rsidP="00805959">
            <w:pPr>
              <w:pStyle w:val="NoSpacing"/>
              <w:spacing w:before="120"/>
              <w:rPr>
                <w:sz w:val="20"/>
                <w:szCs w:val="20"/>
              </w:rPr>
            </w:pPr>
            <w:r w:rsidRPr="0063554F">
              <w:rPr>
                <w:sz w:val="20"/>
                <w:szCs w:val="20"/>
              </w:rPr>
              <w:t xml:space="preserve">Place of residence (urban/rural) and socioeconomic status (wealth, affordability) is possible for all countries. Disaggregation by other </w:t>
            </w:r>
            <w:proofErr w:type="spellStart"/>
            <w:r w:rsidRPr="0063554F">
              <w:rPr>
                <w:sz w:val="20"/>
                <w:szCs w:val="20"/>
              </w:rPr>
              <w:t>stratifiers</w:t>
            </w:r>
            <w:proofErr w:type="spellEnd"/>
            <w:r w:rsidRPr="0063554F">
              <w:rPr>
                <w:sz w:val="20"/>
                <w:szCs w:val="20"/>
              </w:rPr>
              <w:t xml:space="preserve"> of inequality will be made where data permit.</w:t>
            </w:r>
          </w:p>
        </w:tc>
      </w:tr>
      <w:tr w:rsidR="00954726" w:rsidRPr="0063554F" w14:paraId="2D7363F4" w14:textId="77777777" w:rsidTr="00643C5C">
        <w:trPr>
          <w:trHeight w:val="160"/>
        </w:trPr>
        <w:tc>
          <w:tcPr>
            <w:tcW w:w="1821" w:type="dxa"/>
            <w:tcBorders>
              <w:top w:val="nil"/>
              <w:bottom w:val="nil"/>
            </w:tcBorders>
            <w:shd w:val="clear" w:color="000000" w:fill="E6F0FA"/>
          </w:tcPr>
          <w:p w14:paraId="689A66FA" w14:textId="77777777" w:rsidR="00954726" w:rsidRPr="0063554F" w:rsidRDefault="00954726" w:rsidP="00805959">
            <w:pPr>
              <w:pStyle w:val="NoSpacing"/>
              <w:spacing w:before="120"/>
              <w:rPr>
                <w:sz w:val="20"/>
                <w:szCs w:val="20"/>
              </w:rPr>
            </w:pPr>
            <w:r w:rsidRPr="0063554F">
              <w:rPr>
                <w:sz w:val="20"/>
                <w:szCs w:val="20"/>
              </w:rPr>
              <w:t>Comments and limitations</w:t>
            </w:r>
          </w:p>
        </w:tc>
        <w:tc>
          <w:tcPr>
            <w:tcW w:w="7875" w:type="dxa"/>
            <w:shd w:val="clear" w:color="auto" w:fill="auto"/>
          </w:tcPr>
          <w:p w14:paraId="066D62C9" w14:textId="3B217493" w:rsidR="005E3AE8" w:rsidRPr="0063554F" w:rsidRDefault="005E3AE8" w:rsidP="009F13F6">
            <w:pPr>
              <w:pStyle w:val="NoSpacing"/>
              <w:spacing w:before="120"/>
              <w:rPr>
                <w:sz w:val="20"/>
                <w:szCs w:val="20"/>
              </w:rPr>
            </w:pPr>
            <w:r w:rsidRPr="0063554F">
              <w:rPr>
                <w:sz w:val="20"/>
                <w:szCs w:val="20"/>
              </w:rPr>
              <w:t>A framework for measuring faecal waste flows and safety factors ha</w:t>
            </w:r>
            <w:r w:rsidR="00437F04">
              <w:rPr>
                <w:sz w:val="20"/>
                <w:szCs w:val="20"/>
              </w:rPr>
              <w:t>s</w:t>
            </w:r>
            <w:r w:rsidRPr="0063554F">
              <w:rPr>
                <w:sz w:val="20"/>
                <w:szCs w:val="20"/>
              </w:rPr>
              <w:t xml:space="preserve"> been developed and piloted in 12 countries (World Bank Water and Sanitation Program, 2014)</w:t>
            </w:r>
            <w:r w:rsidR="007F48F9" w:rsidRPr="0063554F">
              <w:rPr>
                <w:sz w:val="20"/>
                <w:szCs w:val="20"/>
              </w:rPr>
              <w:t>, and is being scaled up post-2015</w:t>
            </w:r>
            <w:r w:rsidRPr="0063554F">
              <w:rPr>
                <w:sz w:val="20"/>
                <w:szCs w:val="20"/>
              </w:rPr>
              <w:t xml:space="preserve">. This framework has served as the basis for monitoring plans for indicators 6.2.1 and 6.3.1. </w:t>
            </w:r>
            <w:r w:rsidR="007F48F9" w:rsidRPr="0063554F">
              <w:rPr>
                <w:sz w:val="20"/>
                <w:szCs w:val="20"/>
              </w:rPr>
              <w:t>D</w:t>
            </w:r>
            <w:r w:rsidRPr="0063554F">
              <w:rPr>
                <w:sz w:val="20"/>
                <w:szCs w:val="20"/>
              </w:rPr>
              <w:t xml:space="preserve">ata </w:t>
            </w:r>
            <w:r w:rsidR="007F48F9" w:rsidRPr="0063554F">
              <w:rPr>
                <w:sz w:val="20"/>
                <w:szCs w:val="20"/>
              </w:rPr>
              <w:t xml:space="preserve">on safe disposal and treatment </w:t>
            </w:r>
            <w:r w:rsidR="0050499E">
              <w:rPr>
                <w:sz w:val="20"/>
                <w:szCs w:val="20"/>
              </w:rPr>
              <w:t>is</w:t>
            </w:r>
            <w:r w:rsidR="001853F6">
              <w:rPr>
                <w:sz w:val="20"/>
                <w:szCs w:val="20"/>
              </w:rPr>
              <w:t xml:space="preserve"> not </w:t>
            </w:r>
            <w:proofErr w:type="gramStart"/>
            <w:r w:rsidR="001853F6">
              <w:rPr>
                <w:sz w:val="20"/>
                <w:szCs w:val="20"/>
              </w:rPr>
              <w:t>be</w:t>
            </w:r>
            <w:proofErr w:type="gramEnd"/>
            <w:r w:rsidR="001853F6">
              <w:rPr>
                <w:sz w:val="20"/>
                <w:szCs w:val="20"/>
              </w:rPr>
              <w:t xml:space="preserve"> available </w:t>
            </w:r>
            <w:r w:rsidR="00437F04">
              <w:rPr>
                <w:sz w:val="20"/>
                <w:szCs w:val="20"/>
              </w:rPr>
              <w:t xml:space="preserve">for </w:t>
            </w:r>
            <w:r w:rsidR="001853F6">
              <w:rPr>
                <w:sz w:val="20"/>
                <w:szCs w:val="20"/>
              </w:rPr>
              <w:t xml:space="preserve">all countries immediately. </w:t>
            </w:r>
            <w:r w:rsidR="009F13F6">
              <w:rPr>
                <w:sz w:val="20"/>
                <w:szCs w:val="20"/>
              </w:rPr>
              <w:t xml:space="preserve"> However, sufficient data exist to make global and regional estimates of safely managed sanitation services by the time the global community adopts the SDG indicators in 2016/17</w:t>
            </w:r>
            <w:r w:rsidR="001853F6">
              <w:rPr>
                <w:sz w:val="20"/>
                <w:szCs w:val="20"/>
              </w:rPr>
              <w:t>.</w:t>
            </w:r>
          </w:p>
        </w:tc>
      </w:tr>
      <w:tr w:rsidR="00954726" w:rsidRPr="0063554F" w14:paraId="4EE2DAF7" w14:textId="77777777" w:rsidTr="00643C5C">
        <w:trPr>
          <w:trHeight w:val="224"/>
        </w:trPr>
        <w:tc>
          <w:tcPr>
            <w:tcW w:w="1821" w:type="dxa"/>
            <w:tcBorders>
              <w:top w:val="nil"/>
              <w:bottom w:val="nil"/>
            </w:tcBorders>
            <w:shd w:val="clear" w:color="000000" w:fill="E6F0FA"/>
          </w:tcPr>
          <w:p w14:paraId="3ECE648D" w14:textId="77777777" w:rsidR="00954726" w:rsidRPr="0063554F" w:rsidRDefault="00954726" w:rsidP="00805959">
            <w:pPr>
              <w:pStyle w:val="NoSpacing"/>
              <w:spacing w:before="120"/>
              <w:rPr>
                <w:sz w:val="20"/>
                <w:szCs w:val="20"/>
              </w:rPr>
            </w:pPr>
            <w:r w:rsidRPr="0063554F">
              <w:rPr>
                <w:sz w:val="20"/>
                <w:szCs w:val="20"/>
              </w:rPr>
              <w:t>Gender equality issues</w:t>
            </w:r>
          </w:p>
        </w:tc>
        <w:tc>
          <w:tcPr>
            <w:tcW w:w="7875" w:type="dxa"/>
            <w:shd w:val="clear" w:color="auto" w:fill="auto"/>
          </w:tcPr>
          <w:p w14:paraId="0EF4580E" w14:textId="7F6B49F8" w:rsidR="00954726" w:rsidRPr="0063554F" w:rsidRDefault="00954726" w:rsidP="009F13F6">
            <w:pPr>
              <w:pStyle w:val="NoSpacing"/>
              <w:spacing w:before="120"/>
              <w:rPr>
                <w:sz w:val="20"/>
                <w:szCs w:val="20"/>
              </w:rPr>
            </w:pPr>
            <w:r w:rsidRPr="0063554F">
              <w:rPr>
                <w:sz w:val="20"/>
                <w:szCs w:val="20"/>
              </w:rPr>
              <w:t xml:space="preserve">In household surveys access to </w:t>
            </w:r>
            <w:r w:rsidR="00D76FC7" w:rsidRPr="0063554F">
              <w:rPr>
                <w:sz w:val="20"/>
                <w:szCs w:val="20"/>
              </w:rPr>
              <w:t xml:space="preserve">sanitation facilities </w:t>
            </w:r>
            <w:r w:rsidRPr="0063554F">
              <w:rPr>
                <w:sz w:val="20"/>
                <w:szCs w:val="20"/>
              </w:rPr>
              <w:t xml:space="preserve">is measured at the household level and in most cases in not possible to disaggregate to accurately measure intra-household inequalities such as sex, age, or disability. </w:t>
            </w:r>
            <w:r w:rsidR="0050499E">
              <w:rPr>
                <w:sz w:val="20"/>
                <w:szCs w:val="20"/>
              </w:rPr>
              <w:t>Novel data sources, like rapid assessment methods, or crow</w:t>
            </w:r>
            <w:r w:rsidR="00B23EE0">
              <w:rPr>
                <w:sz w:val="20"/>
                <w:szCs w:val="20"/>
              </w:rPr>
              <w:t>d</w:t>
            </w:r>
            <w:r w:rsidR="0050499E">
              <w:rPr>
                <w:sz w:val="20"/>
                <w:szCs w:val="20"/>
              </w:rPr>
              <w:t xml:space="preserve"> sourced data could be utilized to see intra</w:t>
            </w:r>
            <w:r w:rsidR="009F13F6">
              <w:rPr>
                <w:sz w:val="20"/>
                <w:szCs w:val="20"/>
              </w:rPr>
              <w:t>-</w:t>
            </w:r>
            <w:r w:rsidR="0050499E">
              <w:rPr>
                <w:sz w:val="20"/>
                <w:szCs w:val="20"/>
              </w:rPr>
              <w:t xml:space="preserve">household disparity in access or gender discrimination on the use of safe management of sanitation services. </w:t>
            </w:r>
          </w:p>
        </w:tc>
      </w:tr>
      <w:tr w:rsidR="00954726" w:rsidRPr="0063554F" w14:paraId="5C6843AA" w14:textId="77777777" w:rsidTr="00643C5C">
        <w:trPr>
          <w:trHeight w:val="82"/>
        </w:trPr>
        <w:tc>
          <w:tcPr>
            <w:tcW w:w="1821" w:type="dxa"/>
            <w:tcBorders>
              <w:top w:val="nil"/>
              <w:bottom w:val="nil"/>
            </w:tcBorders>
            <w:shd w:val="clear" w:color="000000" w:fill="E6F0FA"/>
          </w:tcPr>
          <w:p w14:paraId="6FF71350" w14:textId="77777777" w:rsidR="00954726" w:rsidRPr="0063554F" w:rsidRDefault="00954726" w:rsidP="00805959">
            <w:pPr>
              <w:pStyle w:val="NoSpacing"/>
              <w:spacing w:before="120"/>
              <w:rPr>
                <w:sz w:val="20"/>
                <w:szCs w:val="20"/>
              </w:rPr>
            </w:pPr>
            <w:r w:rsidRPr="0063554F">
              <w:rPr>
                <w:sz w:val="20"/>
                <w:szCs w:val="20"/>
              </w:rPr>
              <w:t>Data for global and regional monitoring</w:t>
            </w:r>
          </w:p>
        </w:tc>
        <w:tc>
          <w:tcPr>
            <w:tcW w:w="7875" w:type="dxa"/>
            <w:shd w:val="clear" w:color="auto" w:fill="auto"/>
          </w:tcPr>
          <w:p w14:paraId="74ACDF3E" w14:textId="4A2FC1E9" w:rsidR="00954726" w:rsidRPr="0063554F" w:rsidRDefault="00954726" w:rsidP="00805959">
            <w:pPr>
              <w:pStyle w:val="NoSpacing"/>
              <w:spacing w:before="120"/>
              <w:rPr>
                <w:sz w:val="20"/>
                <w:szCs w:val="20"/>
              </w:rPr>
            </w:pPr>
            <w:r w:rsidRPr="0063554F">
              <w:rPr>
                <w:sz w:val="20"/>
                <w:szCs w:val="20"/>
              </w:rPr>
              <w:t xml:space="preserve">JMP </w:t>
            </w:r>
            <w:r w:rsidR="001853F6">
              <w:rPr>
                <w:sz w:val="20"/>
                <w:szCs w:val="20"/>
              </w:rPr>
              <w:t>will draw upon the national data described above, and regional and global aggregations will be made in a similar fashion as has been done for MDG reporting.</w:t>
            </w:r>
          </w:p>
          <w:p w14:paraId="26FD3F0B" w14:textId="77777777" w:rsidR="00954726" w:rsidRPr="0063554F" w:rsidRDefault="00954726" w:rsidP="001853F6">
            <w:pPr>
              <w:pStyle w:val="NoSpacing"/>
              <w:spacing w:before="120"/>
              <w:rPr>
                <w:sz w:val="20"/>
                <w:szCs w:val="20"/>
              </w:rPr>
            </w:pPr>
          </w:p>
        </w:tc>
      </w:tr>
      <w:tr w:rsidR="00954726" w:rsidRPr="0063554F" w14:paraId="53CE056E" w14:textId="77777777" w:rsidTr="00643C5C">
        <w:trPr>
          <w:trHeight w:val="160"/>
        </w:trPr>
        <w:tc>
          <w:tcPr>
            <w:tcW w:w="1821" w:type="dxa"/>
            <w:tcBorders>
              <w:top w:val="nil"/>
              <w:bottom w:val="nil"/>
            </w:tcBorders>
            <w:shd w:val="clear" w:color="000000" w:fill="E6F0FA"/>
          </w:tcPr>
          <w:p w14:paraId="26F8B337" w14:textId="77777777" w:rsidR="00954726" w:rsidRPr="0063554F" w:rsidRDefault="00954726" w:rsidP="00805959">
            <w:pPr>
              <w:pStyle w:val="NoSpacing"/>
              <w:spacing w:before="120"/>
              <w:rPr>
                <w:sz w:val="20"/>
                <w:szCs w:val="20"/>
              </w:rPr>
            </w:pPr>
            <w:r w:rsidRPr="0063554F">
              <w:rPr>
                <w:sz w:val="20"/>
                <w:szCs w:val="20"/>
              </w:rPr>
              <w:t>Supplementary information</w:t>
            </w:r>
          </w:p>
        </w:tc>
        <w:tc>
          <w:tcPr>
            <w:tcW w:w="7875" w:type="dxa"/>
            <w:shd w:val="clear" w:color="auto" w:fill="auto"/>
          </w:tcPr>
          <w:p w14:paraId="2E001262" w14:textId="02B739C4" w:rsidR="00954726" w:rsidRPr="0063554F" w:rsidRDefault="00954726" w:rsidP="002E110C">
            <w:pPr>
              <w:pStyle w:val="NoSpacing"/>
              <w:spacing w:before="120"/>
              <w:rPr>
                <w:sz w:val="20"/>
                <w:szCs w:val="20"/>
              </w:rPr>
            </w:pPr>
            <w:r w:rsidRPr="0063554F">
              <w:rPr>
                <w:sz w:val="20"/>
                <w:szCs w:val="20"/>
              </w:rPr>
              <w:t xml:space="preserve">JMP </w:t>
            </w:r>
            <w:r w:rsidR="0063554F">
              <w:rPr>
                <w:sz w:val="20"/>
                <w:szCs w:val="20"/>
              </w:rPr>
              <w:t xml:space="preserve">has </w:t>
            </w:r>
            <w:r w:rsidR="00BE1F0C" w:rsidRPr="0063554F">
              <w:rPr>
                <w:sz w:val="20"/>
                <w:szCs w:val="20"/>
              </w:rPr>
              <w:t>developed</w:t>
            </w:r>
            <w:r w:rsidRPr="0063554F">
              <w:rPr>
                <w:sz w:val="20"/>
                <w:szCs w:val="20"/>
              </w:rPr>
              <w:t xml:space="preserve"> a detailed statistical note outlining and illustrating proposals for measuring safely managed </w:t>
            </w:r>
            <w:r w:rsidR="00BE1F0C" w:rsidRPr="0063554F">
              <w:rPr>
                <w:sz w:val="20"/>
                <w:szCs w:val="20"/>
              </w:rPr>
              <w:t xml:space="preserve">sanitation </w:t>
            </w:r>
            <w:r w:rsidRPr="0063554F">
              <w:rPr>
                <w:sz w:val="20"/>
                <w:szCs w:val="20"/>
              </w:rPr>
              <w:t xml:space="preserve">services. </w:t>
            </w:r>
            <w:r w:rsidR="002E110C">
              <w:t xml:space="preserve"> </w:t>
            </w:r>
            <w:r w:rsidR="002E110C" w:rsidRPr="002E110C">
              <w:rPr>
                <w:sz w:val="20"/>
                <w:szCs w:val="20"/>
              </w:rPr>
              <w:t xml:space="preserve">JMP will continue to measure and report on </w:t>
            </w:r>
            <w:r w:rsidR="002E110C">
              <w:rPr>
                <w:sz w:val="20"/>
                <w:szCs w:val="20"/>
              </w:rPr>
              <w:t xml:space="preserve">use of </w:t>
            </w:r>
            <w:r w:rsidR="002E110C" w:rsidRPr="002E110C">
              <w:rPr>
                <w:sz w:val="20"/>
                <w:szCs w:val="20"/>
              </w:rPr>
              <w:t>‘</w:t>
            </w:r>
            <w:r w:rsidR="002E110C">
              <w:rPr>
                <w:sz w:val="20"/>
                <w:szCs w:val="20"/>
              </w:rPr>
              <w:t xml:space="preserve">basic’ </w:t>
            </w:r>
            <w:r w:rsidR="002E110C" w:rsidRPr="002E110C">
              <w:rPr>
                <w:sz w:val="20"/>
                <w:szCs w:val="20"/>
              </w:rPr>
              <w:t xml:space="preserve">sanitation </w:t>
            </w:r>
            <w:r w:rsidR="002E110C">
              <w:rPr>
                <w:sz w:val="20"/>
                <w:szCs w:val="20"/>
              </w:rPr>
              <w:t xml:space="preserve">facilities as a subset </w:t>
            </w:r>
            <w:r w:rsidR="002E110C" w:rsidRPr="002E110C">
              <w:rPr>
                <w:sz w:val="20"/>
                <w:szCs w:val="20"/>
              </w:rPr>
              <w:t>of safely managed sanitation</w:t>
            </w:r>
            <w:r w:rsidR="002E110C">
              <w:rPr>
                <w:sz w:val="20"/>
                <w:szCs w:val="20"/>
              </w:rPr>
              <w:t xml:space="preserve"> services</w:t>
            </w:r>
            <w:r w:rsidR="002E110C" w:rsidRPr="002E110C">
              <w:rPr>
                <w:sz w:val="20"/>
                <w:szCs w:val="20"/>
              </w:rPr>
              <w:t>.</w:t>
            </w:r>
          </w:p>
        </w:tc>
      </w:tr>
      <w:tr w:rsidR="00954726" w:rsidRPr="0063554F" w14:paraId="7691CB49" w14:textId="77777777" w:rsidTr="00643C5C">
        <w:trPr>
          <w:trHeight w:val="160"/>
        </w:trPr>
        <w:tc>
          <w:tcPr>
            <w:tcW w:w="1821" w:type="dxa"/>
            <w:tcBorders>
              <w:top w:val="nil"/>
              <w:bottom w:val="single" w:sz="4" w:space="0" w:color="A3BBD5"/>
            </w:tcBorders>
            <w:shd w:val="clear" w:color="000000" w:fill="E6F0FA"/>
          </w:tcPr>
          <w:p w14:paraId="21B31FE9" w14:textId="77777777" w:rsidR="00954726" w:rsidRPr="0063554F" w:rsidRDefault="00954726" w:rsidP="00805959">
            <w:pPr>
              <w:pStyle w:val="NoSpacing"/>
              <w:spacing w:before="120"/>
              <w:rPr>
                <w:sz w:val="20"/>
                <w:szCs w:val="20"/>
              </w:rPr>
            </w:pPr>
            <w:r w:rsidRPr="0063554F">
              <w:rPr>
                <w:sz w:val="20"/>
                <w:szCs w:val="20"/>
              </w:rPr>
              <w:t>References</w:t>
            </w:r>
          </w:p>
        </w:tc>
        <w:tc>
          <w:tcPr>
            <w:tcW w:w="7875" w:type="dxa"/>
            <w:shd w:val="clear" w:color="auto" w:fill="auto"/>
          </w:tcPr>
          <w:p w14:paraId="6FDBE40A" w14:textId="77777777" w:rsidR="00954726" w:rsidRPr="0063554F" w:rsidRDefault="00355D98" w:rsidP="00805959">
            <w:pPr>
              <w:pStyle w:val="NoSpacing"/>
              <w:spacing w:before="120"/>
              <w:rPr>
                <w:sz w:val="20"/>
                <w:szCs w:val="20"/>
              </w:rPr>
            </w:pPr>
            <w:r>
              <w:rPr>
                <w:sz w:val="20"/>
                <w:szCs w:val="20"/>
              </w:rPr>
              <w:t xml:space="preserve">The most recent JMP report: </w:t>
            </w:r>
            <w:r w:rsidR="00954726" w:rsidRPr="0063554F">
              <w:rPr>
                <w:sz w:val="20"/>
                <w:szCs w:val="20"/>
              </w:rPr>
              <w:t xml:space="preserve">Progress on drinking-water and sanitation </w:t>
            </w:r>
            <w:r w:rsidR="00954726" w:rsidRPr="0063554F">
              <w:rPr>
                <w:sz w:val="20"/>
                <w:szCs w:val="20"/>
              </w:rPr>
              <w:sym w:font="Symbol" w:char="F02D"/>
            </w:r>
            <w:r w:rsidR="00954726" w:rsidRPr="0063554F">
              <w:rPr>
                <w:sz w:val="20"/>
                <w:szCs w:val="20"/>
              </w:rPr>
              <w:t xml:space="preserve"> 2014 update. Geneva: </w:t>
            </w:r>
            <w:r>
              <w:rPr>
                <w:sz w:val="20"/>
                <w:szCs w:val="20"/>
              </w:rPr>
              <w:t>WHO/UNICEF</w:t>
            </w:r>
            <w:r w:rsidR="00954726" w:rsidRPr="0063554F">
              <w:rPr>
                <w:sz w:val="20"/>
                <w:szCs w:val="20"/>
              </w:rPr>
              <w:t xml:space="preserve">; 2014 </w:t>
            </w:r>
            <w:hyperlink r:id="rId14" w:history="1">
              <w:r w:rsidR="00954726" w:rsidRPr="0063554F">
                <w:rPr>
                  <w:rStyle w:val="Hyperlink"/>
                  <w:sz w:val="20"/>
                  <w:szCs w:val="20"/>
                </w:rPr>
                <w:t>http://www.wssinfo.org/fileadmin/user_upload/resources/JMP_report_2014_webEng.pdf</w:t>
              </w:r>
            </w:hyperlink>
            <w:r w:rsidR="00954726" w:rsidRPr="0063554F">
              <w:rPr>
                <w:sz w:val="20"/>
                <w:szCs w:val="20"/>
              </w:rPr>
              <w:t xml:space="preserve">, </w:t>
            </w:r>
          </w:p>
          <w:p w14:paraId="61C84EE3" w14:textId="77777777" w:rsidR="00954726" w:rsidRPr="0063554F" w:rsidRDefault="00954726" w:rsidP="00805959">
            <w:pPr>
              <w:pStyle w:val="NoSpacing"/>
              <w:spacing w:before="120"/>
              <w:rPr>
                <w:sz w:val="20"/>
                <w:szCs w:val="20"/>
              </w:rPr>
            </w:pPr>
            <w:r w:rsidRPr="0063554F">
              <w:rPr>
                <w:sz w:val="20"/>
                <w:szCs w:val="20"/>
              </w:rPr>
              <w:t xml:space="preserve">WASH targets and indicators post-2015: recommendations from international consultations. Geneva: Water Supply and Sanitation Collaborative Council; 2014 </w:t>
            </w:r>
            <w:r w:rsidRPr="0063554F">
              <w:rPr>
                <w:sz w:val="20"/>
                <w:szCs w:val="20"/>
              </w:rPr>
              <w:br/>
            </w:r>
            <w:hyperlink r:id="rId15" w:history="1">
              <w:r w:rsidRPr="0063554F">
                <w:rPr>
                  <w:rStyle w:val="Hyperlink"/>
                  <w:sz w:val="20"/>
                  <w:szCs w:val="20"/>
                </w:rPr>
                <w:t>http://www.wssinfo.org/fileadmin/user_upload/resources/post-2015-WASH-targets-factsheet-12pp.pdf</w:t>
              </w:r>
            </w:hyperlink>
          </w:p>
          <w:p w14:paraId="4E88F0FC" w14:textId="5201A9E7" w:rsidR="00954726" w:rsidRPr="0063554F" w:rsidRDefault="005E3AE8" w:rsidP="0063554F">
            <w:pPr>
              <w:pStyle w:val="NoSpacing"/>
              <w:spacing w:before="120"/>
              <w:rPr>
                <w:sz w:val="20"/>
                <w:szCs w:val="20"/>
              </w:rPr>
            </w:pPr>
            <w:r w:rsidRPr="0063554F">
              <w:rPr>
                <w:sz w:val="20"/>
                <w:szCs w:val="20"/>
              </w:rPr>
              <w:t xml:space="preserve">The Missing Link in Sanitation Service Delivery: A Review of </w:t>
            </w:r>
            <w:proofErr w:type="spellStart"/>
            <w:r w:rsidRPr="0063554F">
              <w:rPr>
                <w:sz w:val="20"/>
                <w:szCs w:val="20"/>
              </w:rPr>
              <w:t>Fecal</w:t>
            </w:r>
            <w:proofErr w:type="spellEnd"/>
            <w:r w:rsidRPr="0063554F">
              <w:rPr>
                <w:sz w:val="20"/>
                <w:szCs w:val="20"/>
              </w:rPr>
              <w:t xml:space="preserve"> Sludge Management in 12 Cities. World Bank Water and Sanitation Program, 2014. </w:t>
            </w:r>
            <w:r w:rsidR="0063554F">
              <w:t xml:space="preserve"> </w:t>
            </w:r>
            <w:hyperlink r:id="rId16" w:history="1">
              <w:r w:rsidR="0063554F" w:rsidRPr="00E51F43">
                <w:rPr>
                  <w:rStyle w:val="Hyperlink"/>
                  <w:sz w:val="20"/>
                  <w:szCs w:val="20"/>
                </w:rPr>
                <w:t>http://documents.worldbank.org/curated/en/2014/04/19549016/targeting-urban-poor-improving-services-small-towns-missing-link-sanitation-service-delivery-review-fecal-sludge-management-12-cities</w:t>
              </w:r>
            </w:hyperlink>
            <w:r w:rsidR="0063554F">
              <w:rPr>
                <w:sz w:val="20"/>
                <w:szCs w:val="20"/>
              </w:rPr>
              <w:t xml:space="preserve"> </w:t>
            </w:r>
          </w:p>
        </w:tc>
      </w:tr>
    </w:tbl>
    <w:p w14:paraId="5230A442" w14:textId="77777777" w:rsidR="00CD7261" w:rsidRDefault="00CD7261" w:rsidP="00805959">
      <w:pPr>
        <w:pStyle w:val="NoSpacing"/>
        <w:spacing w:before="120"/>
        <w:rPr>
          <w:sz w:val="20"/>
          <w:szCs w:val="20"/>
        </w:rPr>
      </w:pPr>
    </w:p>
    <w:p w14:paraId="2F1A51D1" w14:textId="77777777" w:rsidR="00CD7261" w:rsidRDefault="00CD7261">
      <w:pPr>
        <w:rPr>
          <w:sz w:val="20"/>
          <w:szCs w:val="20"/>
        </w:rPr>
      </w:pPr>
      <w:r>
        <w:rPr>
          <w:sz w:val="20"/>
          <w:szCs w:val="20"/>
        </w:rPr>
        <w:br w:type="page"/>
      </w:r>
    </w:p>
    <w:p w14:paraId="1FC1909A" w14:textId="77777777" w:rsidR="00D0697C" w:rsidRPr="0063554F" w:rsidRDefault="00D0697C" w:rsidP="00805959">
      <w:pPr>
        <w:pStyle w:val="NoSpacing"/>
        <w:spacing w:before="120"/>
        <w:rPr>
          <w:sz w:val="20"/>
          <w:szCs w:val="20"/>
        </w:rPr>
      </w:pPr>
    </w:p>
    <w:tbl>
      <w:tblPr>
        <w:tblpPr w:leftFromText="180" w:rightFromText="180" w:vertAnchor="text" w:horzAnchor="margin" w:tblpX="-142"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1985"/>
        <w:gridCol w:w="7711"/>
      </w:tblGrid>
      <w:tr w:rsidR="00274D44" w:rsidRPr="0063554F" w14:paraId="3573D5A8" w14:textId="77777777" w:rsidTr="00B651D3">
        <w:trPr>
          <w:trHeight w:val="117"/>
        </w:trPr>
        <w:tc>
          <w:tcPr>
            <w:tcW w:w="1985" w:type="dxa"/>
            <w:tcBorders>
              <w:top w:val="single" w:sz="4" w:space="0" w:color="A3BBD5"/>
              <w:bottom w:val="nil"/>
            </w:tcBorders>
            <w:shd w:val="clear" w:color="000000" w:fill="E6F0FA"/>
          </w:tcPr>
          <w:p w14:paraId="5FD516F8" w14:textId="77777777" w:rsidR="00274D44" w:rsidRPr="0063554F" w:rsidRDefault="00274D44" w:rsidP="00805959">
            <w:pPr>
              <w:pStyle w:val="NoSpacing"/>
              <w:spacing w:before="120"/>
              <w:rPr>
                <w:sz w:val="20"/>
                <w:szCs w:val="20"/>
              </w:rPr>
            </w:pPr>
            <w:r w:rsidRPr="0063554F">
              <w:rPr>
                <w:sz w:val="20"/>
                <w:szCs w:val="20"/>
              </w:rPr>
              <w:t>Goal and target to be addressed</w:t>
            </w:r>
          </w:p>
        </w:tc>
        <w:tc>
          <w:tcPr>
            <w:tcW w:w="7711" w:type="dxa"/>
            <w:tcBorders>
              <w:top w:val="single" w:sz="4" w:space="0" w:color="A3BBD5"/>
            </w:tcBorders>
            <w:shd w:val="clear" w:color="auto" w:fill="auto"/>
            <w:vAlign w:val="center"/>
          </w:tcPr>
          <w:p w14:paraId="0CDF1CB0" w14:textId="77777777" w:rsidR="00274D44" w:rsidRPr="0063554F" w:rsidRDefault="00274D44" w:rsidP="00805959">
            <w:pPr>
              <w:pStyle w:val="NoSpacing"/>
              <w:spacing w:before="120"/>
              <w:rPr>
                <w:sz w:val="20"/>
                <w:szCs w:val="20"/>
              </w:rPr>
            </w:pPr>
            <w:r w:rsidRPr="0063554F">
              <w:rPr>
                <w:b/>
                <w:sz w:val="20"/>
                <w:szCs w:val="20"/>
              </w:rPr>
              <w:t>Goal 6</w:t>
            </w:r>
            <w:r w:rsidRPr="0063554F">
              <w:rPr>
                <w:sz w:val="20"/>
                <w:szCs w:val="20"/>
              </w:rPr>
              <w:t>: Ensure availability and sustainable management of water and sanitation for all</w:t>
            </w:r>
          </w:p>
          <w:p w14:paraId="665C3153" w14:textId="77777777" w:rsidR="00274D44" w:rsidRPr="0063554F" w:rsidRDefault="00274D44" w:rsidP="00805959">
            <w:pPr>
              <w:pStyle w:val="NoSpacing"/>
              <w:spacing w:before="120"/>
              <w:rPr>
                <w:sz w:val="20"/>
                <w:szCs w:val="20"/>
              </w:rPr>
            </w:pPr>
            <w:r w:rsidRPr="0063554F">
              <w:rPr>
                <w:b/>
                <w:sz w:val="20"/>
                <w:szCs w:val="20"/>
              </w:rPr>
              <w:t>Target 6.2</w:t>
            </w:r>
            <w:r w:rsidRPr="0063554F">
              <w:rPr>
                <w:sz w:val="20"/>
                <w:szCs w:val="20"/>
              </w:rPr>
              <w:t xml:space="preserve">:   By 2030, achieve access to adequate and equitable sanitation and </w:t>
            </w:r>
            <w:r w:rsidRPr="009F13F6">
              <w:rPr>
                <w:b/>
                <w:sz w:val="20"/>
                <w:szCs w:val="20"/>
              </w:rPr>
              <w:t>hygiene</w:t>
            </w:r>
            <w:r w:rsidRPr="0063554F">
              <w:rPr>
                <w:sz w:val="20"/>
                <w:szCs w:val="20"/>
              </w:rPr>
              <w:t xml:space="preserve"> for all and end open defecation, paying special attention to the needs of women and girls and those in vulnerable situations.</w:t>
            </w:r>
          </w:p>
          <w:p w14:paraId="79DD2F7D" w14:textId="77777777" w:rsidR="00274D44" w:rsidRPr="0063554F" w:rsidRDefault="00274D44" w:rsidP="00805959">
            <w:pPr>
              <w:pStyle w:val="NoSpacing"/>
              <w:spacing w:before="120"/>
              <w:rPr>
                <w:sz w:val="20"/>
                <w:szCs w:val="20"/>
              </w:rPr>
            </w:pPr>
            <w:r w:rsidRPr="00643C5C">
              <w:rPr>
                <w:b/>
                <w:sz w:val="20"/>
                <w:szCs w:val="20"/>
              </w:rPr>
              <w:t>Indicator 6.2.2</w:t>
            </w:r>
            <w:r w:rsidRPr="0063554F">
              <w:rPr>
                <w:sz w:val="20"/>
                <w:szCs w:val="20"/>
              </w:rPr>
              <w:t xml:space="preserve">: </w:t>
            </w:r>
            <w:r w:rsidR="00962391" w:rsidRPr="0063554F">
              <w:rPr>
                <w:sz w:val="20"/>
                <w:szCs w:val="20"/>
              </w:rPr>
              <w:t xml:space="preserve"> Percentage of population with  </w:t>
            </w:r>
            <w:proofErr w:type="spellStart"/>
            <w:r w:rsidR="00962391" w:rsidRPr="0063554F">
              <w:rPr>
                <w:sz w:val="20"/>
                <w:szCs w:val="20"/>
              </w:rPr>
              <w:t>handwashing</w:t>
            </w:r>
            <w:proofErr w:type="spellEnd"/>
            <w:r w:rsidR="00962391" w:rsidRPr="0063554F">
              <w:rPr>
                <w:sz w:val="20"/>
                <w:szCs w:val="20"/>
              </w:rPr>
              <w:t xml:space="preserve"> facilities with soap and water at home</w:t>
            </w:r>
          </w:p>
        </w:tc>
      </w:tr>
      <w:tr w:rsidR="00274D44" w:rsidRPr="0063554F" w14:paraId="4D3107EE" w14:textId="77777777" w:rsidTr="00B651D3">
        <w:trPr>
          <w:trHeight w:val="23"/>
        </w:trPr>
        <w:tc>
          <w:tcPr>
            <w:tcW w:w="1985" w:type="dxa"/>
            <w:tcBorders>
              <w:top w:val="nil"/>
              <w:bottom w:val="nil"/>
            </w:tcBorders>
            <w:shd w:val="clear" w:color="000000" w:fill="E6F0FA"/>
          </w:tcPr>
          <w:p w14:paraId="37D862A0" w14:textId="77777777" w:rsidR="00274D44" w:rsidRPr="0063554F" w:rsidRDefault="00274D44" w:rsidP="00805959">
            <w:pPr>
              <w:pStyle w:val="NoSpacing"/>
              <w:spacing w:before="120"/>
              <w:rPr>
                <w:sz w:val="20"/>
                <w:szCs w:val="20"/>
              </w:rPr>
            </w:pPr>
            <w:r w:rsidRPr="0063554F">
              <w:rPr>
                <w:sz w:val="20"/>
                <w:szCs w:val="20"/>
              </w:rPr>
              <w:t>Definition and method of computation</w:t>
            </w:r>
          </w:p>
        </w:tc>
        <w:tc>
          <w:tcPr>
            <w:tcW w:w="7711" w:type="dxa"/>
            <w:shd w:val="clear" w:color="auto" w:fill="auto"/>
          </w:tcPr>
          <w:p w14:paraId="034C70BE" w14:textId="77777777" w:rsidR="00962391" w:rsidRPr="0063554F" w:rsidRDefault="00274D44" w:rsidP="00805959">
            <w:pPr>
              <w:pStyle w:val="NoSpacing"/>
              <w:spacing w:before="120"/>
              <w:rPr>
                <w:sz w:val="20"/>
                <w:szCs w:val="20"/>
              </w:rPr>
            </w:pPr>
            <w:r w:rsidRPr="0063554F">
              <w:rPr>
                <w:b/>
                <w:sz w:val="20"/>
                <w:szCs w:val="20"/>
              </w:rPr>
              <w:t>Definition</w:t>
            </w:r>
            <w:r w:rsidRPr="0063554F">
              <w:rPr>
                <w:sz w:val="20"/>
                <w:szCs w:val="20"/>
              </w:rPr>
              <w:t xml:space="preserve">:  </w:t>
            </w:r>
            <w:r w:rsidR="00962391" w:rsidRPr="0063554F">
              <w:rPr>
                <w:sz w:val="20"/>
                <w:szCs w:val="20"/>
              </w:rPr>
              <w:t xml:space="preserve"> Population with a </w:t>
            </w:r>
            <w:proofErr w:type="spellStart"/>
            <w:r w:rsidR="00962391" w:rsidRPr="0063554F">
              <w:rPr>
                <w:sz w:val="20"/>
                <w:szCs w:val="20"/>
              </w:rPr>
              <w:t>handwashing</w:t>
            </w:r>
            <w:proofErr w:type="spellEnd"/>
            <w:r w:rsidR="00962391" w:rsidRPr="0063554F">
              <w:rPr>
                <w:sz w:val="20"/>
                <w:szCs w:val="20"/>
              </w:rPr>
              <w:t xml:space="preserve"> facility (a device to contain, transport or regulate the flow of water to facilitate </w:t>
            </w:r>
            <w:proofErr w:type="spellStart"/>
            <w:r w:rsidR="00962391" w:rsidRPr="0063554F">
              <w:rPr>
                <w:sz w:val="20"/>
                <w:szCs w:val="20"/>
              </w:rPr>
              <w:t>handwashing</w:t>
            </w:r>
            <w:proofErr w:type="spellEnd"/>
            <w:r w:rsidR="00962391" w:rsidRPr="0063554F">
              <w:rPr>
                <w:sz w:val="20"/>
                <w:szCs w:val="20"/>
              </w:rPr>
              <w:t>) with soap and water in the household.</w:t>
            </w:r>
            <w:r w:rsidR="00962391" w:rsidRPr="0063554F">
              <w:rPr>
                <w:b/>
                <w:sz w:val="20"/>
                <w:szCs w:val="20"/>
              </w:rPr>
              <w:t xml:space="preserve"> </w:t>
            </w:r>
          </w:p>
          <w:p w14:paraId="268DC99E" w14:textId="77777777" w:rsidR="00D22685" w:rsidRPr="0063554F" w:rsidRDefault="00274D44" w:rsidP="00805959">
            <w:pPr>
              <w:pStyle w:val="NoSpacing"/>
              <w:spacing w:before="120"/>
              <w:rPr>
                <w:sz w:val="20"/>
                <w:szCs w:val="20"/>
              </w:rPr>
            </w:pPr>
            <w:r w:rsidRPr="0063554F">
              <w:rPr>
                <w:b/>
                <w:sz w:val="20"/>
                <w:szCs w:val="20"/>
              </w:rPr>
              <w:t>Method of computation</w:t>
            </w:r>
            <w:r w:rsidRPr="0063554F">
              <w:rPr>
                <w:sz w:val="20"/>
                <w:szCs w:val="20"/>
              </w:rPr>
              <w:t xml:space="preserve">:  </w:t>
            </w:r>
            <w:r w:rsidR="00D22685" w:rsidRPr="0063554F">
              <w:rPr>
                <w:sz w:val="20"/>
                <w:szCs w:val="20"/>
              </w:rPr>
              <w:t xml:space="preserve"> The indicator is computed as the proportion of the population who live in households with a </w:t>
            </w:r>
            <w:proofErr w:type="spellStart"/>
            <w:r w:rsidR="00D22685" w:rsidRPr="0063554F">
              <w:rPr>
                <w:sz w:val="20"/>
                <w:szCs w:val="20"/>
              </w:rPr>
              <w:t>handwashing</w:t>
            </w:r>
            <w:proofErr w:type="spellEnd"/>
            <w:r w:rsidR="00D22685" w:rsidRPr="0063554F">
              <w:rPr>
                <w:sz w:val="20"/>
                <w:szCs w:val="20"/>
              </w:rPr>
              <w:t xml:space="preserve"> facility with soap and water available. Household surveys increasingly include a section on hygiene practices. In this section, enumerators visit the </w:t>
            </w:r>
            <w:proofErr w:type="spellStart"/>
            <w:r w:rsidR="00D22685" w:rsidRPr="0063554F">
              <w:rPr>
                <w:sz w:val="20"/>
                <w:szCs w:val="20"/>
              </w:rPr>
              <w:t>handwashing</w:t>
            </w:r>
            <w:proofErr w:type="spellEnd"/>
            <w:r w:rsidR="00D22685" w:rsidRPr="0063554F">
              <w:rPr>
                <w:sz w:val="20"/>
                <w:szCs w:val="20"/>
              </w:rPr>
              <w:t xml:space="preserve"> station reportedly used by the household, and </w:t>
            </w:r>
            <w:r w:rsidR="00643C5C">
              <w:rPr>
                <w:sz w:val="20"/>
                <w:szCs w:val="20"/>
              </w:rPr>
              <w:t xml:space="preserve">observe </w:t>
            </w:r>
            <w:r w:rsidR="00D22685" w:rsidRPr="0063554F">
              <w:rPr>
                <w:sz w:val="20"/>
                <w:szCs w:val="20"/>
              </w:rPr>
              <w:t xml:space="preserve">if water and soap are present. </w:t>
            </w:r>
          </w:p>
          <w:p w14:paraId="287C8CC4" w14:textId="77777777" w:rsidR="00274D44" w:rsidRPr="0063554F" w:rsidRDefault="00274D44" w:rsidP="00805959">
            <w:pPr>
              <w:pStyle w:val="NoSpacing"/>
              <w:spacing w:before="120"/>
              <w:rPr>
                <w:sz w:val="20"/>
                <w:szCs w:val="20"/>
              </w:rPr>
            </w:pPr>
            <w:r w:rsidRPr="0063554F">
              <w:rPr>
                <w:b/>
                <w:sz w:val="20"/>
                <w:szCs w:val="20"/>
              </w:rPr>
              <w:t>Predominant type of statistics</w:t>
            </w:r>
            <w:r w:rsidRPr="0063554F">
              <w:rPr>
                <w:sz w:val="20"/>
                <w:szCs w:val="20"/>
              </w:rPr>
              <w:t xml:space="preserve">: national estimates adjusted for global comparison. </w:t>
            </w:r>
          </w:p>
        </w:tc>
      </w:tr>
      <w:tr w:rsidR="00274D44" w:rsidRPr="0063554F" w14:paraId="4B79697B" w14:textId="77777777" w:rsidTr="00B651D3">
        <w:trPr>
          <w:trHeight w:val="23"/>
        </w:trPr>
        <w:tc>
          <w:tcPr>
            <w:tcW w:w="1985" w:type="dxa"/>
            <w:tcBorders>
              <w:top w:val="nil"/>
              <w:bottom w:val="nil"/>
            </w:tcBorders>
            <w:shd w:val="clear" w:color="000000" w:fill="E6F0FA"/>
          </w:tcPr>
          <w:p w14:paraId="6D0A0F4C" w14:textId="77777777" w:rsidR="00274D44" w:rsidRPr="0063554F" w:rsidRDefault="00274D44" w:rsidP="00805959">
            <w:pPr>
              <w:pStyle w:val="NoSpacing"/>
              <w:spacing w:before="120"/>
              <w:rPr>
                <w:sz w:val="20"/>
                <w:szCs w:val="20"/>
              </w:rPr>
            </w:pPr>
            <w:r w:rsidRPr="0063554F">
              <w:rPr>
                <w:sz w:val="20"/>
                <w:szCs w:val="20"/>
              </w:rPr>
              <w:t>Rationale and interpretation</w:t>
            </w:r>
          </w:p>
        </w:tc>
        <w:tc>
          <w:tcPr>
            <w:tcW w:w="7711" w:type="dxa"/>
            <w:shd w:val="clear" w:color="auto" w:fill="auto"/>
          </w:tcPr>
          <w:p w14:paraId="35F9CEA5" w14:textId="77F1FAE4" w:rsidR="00274D44" w:rsidRPr="0063554F" w:rsidRDefault="00437F04" w:rsidP="00437F04">
            <w:pPr>
              <w:pStyle w:val="NoSpacing"/>
              <w:spacing w:before="120"/>
              <w:rPr>
                <w:sz w:val="20"/>
                <w:szCs w:val="20"/>
              </w:rPr>
            </w:pPr>
            <w:proofErr w:type="spellStart"/>
            <w:r>
              <w:rPr>
                <w:sz w:val="20"/>
                <w:szCs w:val="20"/>
              </w:rPr>
              <w:t>Handwashing</w:t>
            </w:r>
            <w:proofErr w:type="spellEnd"/>
            <w:r>
              <w:rPr>
                <w:sz w:val="20"/>
                <w:szCs w:val="20"/>
              </w:rPr>
              <w:t xml:space="preserve"> with soap is widely agreed to be the top hygiene priority for improving health outcomes. </w:t>
            </w:r>
            <w:r w:rsidR="00D22685" w:rsidRPr="0063554F">
              <w:rPr>
                <w:sz w:val="20"/>
                <w:szCs w:val="20"/>
              </w:rPr>
              <w:t xml:space="preserve">In 2008 and 2009, the JMP supported a review of indicators of </w:t>
            </w:r>
            <w:proofErr w:type="spellStart"/>
            <w:r w:rsidR="00D22685" w:rsidRPr="0063554F">
              <w:rPr>
                <w:sz w:val="20"/>
                <w:szCs w:val="20"/>
              </w:rPr>
              <w:t>handwashing</w:t>
            </w:r>
            <w:proofErr w:type="spellEnd"/>
            <w:r w:rsidR="00D22685" w:rsidRPr="0063554F">
              <w:rPr>
                <w:sz w:val="20"/>
                <w:szCs w:val="20"/>
              </w:rPr>
              <w:t xml:space="preserve"> practice, and determined that the most practical approach leading to reliable measurement of </w:t>
            </w:r>
            <w:proofErr w:type="spellStart"/>
            <w:r w:rsidR="00D22685" w:rsidRPr="0063554F">
              <w:rPr>
                <w:sz w:val="20"/>
                <w:szCs w:val="20"/>
              </w:rPr>
              <w:t>handwashing</w:t>
            </w:r>
            <w:proofErr w:type="spellEnd"/>
            <w:r w:rsidR="00D22685" w:rsidRPr="0063554F">
              <w:rPr>
                <w:sz w:val="20"/>
                <w:szCs w:val="20"/>
              </w:rPr>
              <w:t xml:space="preserve"> in national household surveys was observation of the place where household</w:t>
            </w:r>
            <w:r w:rsidR="00B31325">
              <w:rPr>
                <w:sz w:val="20"/>
                <w:szCs w:val="20"/>
              </w:rPr>
              <w:t xml:space="preserve"> members</w:t>
            </w:r>
            <w:r w:rsidR="00D22685" w:rsidRPr="0063554F">
              <w:rPr>
                <w:sz w:val="20"/>
                <w:szCs w:val="20"/>
              </w:rPr>
              <w:t xml:space="preserve"> wash their hands and noting the presence of water and soap (or local alternative) at that location. This provides a measure of whether households have the necessary tools for </w:t>
            </w:r>
            <w:proofErr w:type="spellStart"/>
            <w:r w:rsidR="00D22685" w:rsidRPr="0063554F">
              <w:rPr>
                <w:sz w:val="20"/>
                <w:szCs w:val="20"/>
              </w:rPr>
              <w:t>handwashing</w:t>
            </w:r>
            <w:proofErr w:type="spellEnd"/>
            <w:r w:rsidR="00D22685" w:rsidRPr="0063554F">
              <w:rPr>
                <w:sz w:val="20"/>
                <w:szCs w:val="20"/>
              </w:rPr>
              <w:t xml:space="preserve"> and is a proxy for their behaviour. Observation by survey enumerators represents a more reliable, valid and efficient indicator for measuring </w:t>
            </w:r>
            <w:proofErr w:type="spellStart"/>
            <w:r w:rsidR="00D22685" w:rsidRPr="0063554F">
              <w:rPr>
                <w:sz w:val="20"/>
                <w:szCs w:val="20"/>
              </w:rPr>
              <w:t>handwashing</w:t>
            </w:r>
            <w:proofErr w:type="spellEnd"/>
            <w:r w:rsidR="00D22685" w:rsidRPr="0063554F">
              <w:rPr>
                <w:sz w:val="20"/>
                <w:szCs w:val="20"/>
              </w:rPr>
              <w:t xml:space="preserve"> behaviour than asking individuals</w:t>
            </w:r>
            <w:r w:rsidR="007D4C15" w:rsidRPr="0063554F">
              <w:rPr>
                <w:sz w:val="20"/>
                <w:szCs w:val="20"/>
              </w:rPr>
              <w:t xml:space="preserve"> to report their own behaviour.</w:t>
            </w:r>
          </w:p>
        </w:tc>
      </w:tr>
      <w:tr w:rsidR="00274D44" w:rsidRPr="0063554F" w14:paraId="2CD74BB2" w14:textId="77777777" w:rsidTr="00B651D3">
        <w:trPr>
          <w:trHeight w:val="160"/>
        </w:trPr>
        <w:tc>
          <w:tcPr>
            <w:tcW w:w="1985" w:type="dxa"/>
            <w:tcBorders>
              <w:top w:val="nil"/>
              <w:bottom w:val="nil"/>
            </w:tcBorders>
            <w:shd w:val="clear" w:color="000000" w:fill="E6F0FA"/>
          </w:tcPr>
          <w:p w14:paraId="0BD06FD9" w14:textId="77777777" w:rsidR="00274D44" w:rsidRPr="0063554F" w:rsidRDefault="00274D44" w:rsidP="00805959">
            <w:pPr>
              <w:pStyle w:val="NoSpacing"/>
              <w:spacing w:before="120"/>
              <w:rPr>
                <w:sz w:val="20"/>
                <w:szCs w:val="20"/>
              </w:rPr>
            </w:pPr>
            <w:r w:rsidRPr="0063554F">
              <w:rPr>
                <w:sz w:val="20"/>
                <w:szCs w:val="20"/>
              </w:rPr>
              <w:t>Sources and data collection</w:t>
            </w:r>
          </w:p>
        </w:tc>
        <w:tc>
          <w:tcPr>
            <w:tcW w:w="7711" w:type="dxa"/>
            <w:shd w:val="clear" w:color="auto" w:fill="auto"/>
          </w:tcPr>
          <w:p w14:paraId="565F9B57" w14:textId="77777777" w:rsidR="00274D44" w:rsidRPr="0063554F" w:rsidRDefault="007D4C15" w:rsidP="00355D98">
            <w:pPr>
              <w:pStyle w:val="NoSpacing"/>
              <w:spacing w:before="120"/>
              <w:rPr>
                <w:sz w:val="20"/>
                <w:szCs w:val="20"/>
              </w:rPr>
            </w:pPr>
            <w:r w:rsidRPr="0063554F">
              <w:rPr>
                <w:sz w:val="20"/>
                <w:szCs w:val="20"/>
              </w:rPr>
              <w:t xml:space="preserve">Since the </w:t>
            </w:r>
            <w:proofErr w:type="spellStart"/>
            <w:r w:rsidRPr="0063554F">
              <w:rPr>
                <w:sz w:val="20"/>
                <w:szCs w:val="20"/>
              </w:rPr>
              <w:t>handwashing</w:t>
            </w:r>
            <w:proofErr w:type="spellEnd"/>
            <w:r w:rsidRPr="0063554F">
              <w:rPr>
                <w:sz w:val="20"/>
                <w:szCs w:val="20"/>
              </w:rPr>
              <w:t xml:space="preserve"> with soap survey questions were standardized in 2009, over 50 DHS and MICS surveys have included the module. </w:t>
            </w:r>
            <w:r w:rsidR="00355D98">
              <w:rPr>
                <w:sz w:val="20"/>
                <w:szCs w:val="20"/>
              </w:rPr>
              <w:t xml:space="preserve">JMP published </w:t>
            </w:r>
            <w:proofErr w:type="spellStart"/>
            <w:r w:rsidR="00355D98">
              <w:rPr>
                <w:sz w:val="20"/>
                <w:szCs w:val="20"/>
              </w:rPr>
              <w:t>handwashing</w:t>
            </w:r>
            <w:proofErr w:type="spellEnd"/>
            <w:r w:rsidR="00355D98">
              <w:rPr>
                <w:sz w:val="20"/>
                <w:szCs w:val="20"/>
              </w:rPr>
              <w:t xml:space="preserve"> data from 12 countries in its 2014 update report, and will show data for over 50 countries in the 2015 report. </w:t>
            </w:r>
          </w:p>
        </w:tc>
      </w:tr>
      <w:tr w:rsidR="00274D44" w:rsidRPr="0063554F" w14:paraId="1935DC29" w14:textId="77777777" w:rsidTr="00B651D3">
        <w:trPr>
          <w:trHeight w:val="268"/>
        </w:trPr>
        <w:tc>
          <w:tcPr>
            <w:tcW w:w="1985" w:type="dxa"/>
            <w:tcBorders>
              <w:top w:val="nil"/>
              <w:bottom w:val="nil"/>
            </w:tcBorders>
            <w:shd w:val="clear" w:color="000000" w:fill="E6F0FA"/>
          </w:tcPr>
          <w:p w14:paraId="5A7FC580" w14:textId="77777777" w:rsidR="00274D44" w:rsidRPr="0063554F" w:rsidRDefault="00274D44" w:rsidP="00805959">
            <w:pPr>
              <w:pStyle w:val="NoSpacing"/>
              <w:spacing w:before="120"/>
              <w:rPr>
                <w:sz w:val="20"/>
                <w:szCs w:val="20"/>
              </w:rPr>
            </w:pPr>
            <w:r w:rsidRPr="0063554F">
              <w:rPr>
                <w:sz w:val="20"/>
                <w:szCs w:val="20"/>
              </w:rPr>
              <w:t>Disaggregation/</w:t>
            </w:r>
            <w:r w:rsidRPr="0063554F">
              <w:rPr>
                <w:sz w:val="20"/>
                <w:szCs w:val="20"/>
              </w:rPr>
              <w:br/>
              <w:t>additional dimension</w:t>
            </w:r>
          </w:p>
        </w:tc>
        <w:tc>
          <w:tcPr>
            <w:tcW w:w="7711" w:type="dxa"/>
            <w:shd w:val="clear" w:color="auto" w:fill="auto"/>
          </w:tcPr>
          <w:p w14:paraId="72C8B788" w14:textId="77777777" w:rsidR="00274D44" w:rsidRPr="0063554F" w:rsidRDefault="00274D44" w:rsidP="00805959">
            <w:pPr>
              <w:pStyle w:val="NoSpacing"/>
              <w:spacing w:before="120"/>
              <w:rPr>
                <w:sz w:val="20"/>
                <w:szCs w:val="20"/>
              </w:rPr>
            </w:pPr>
            <w:r w:rsidRPr="0063554F">
              <w:rPr>
                <w:sz w:val="20"/>
                <w:szCs w:val="20"/>
              </w:rPr>
              <w:t xml:space="preserve">Place of residence (urban/rural) and socioeconomic status (wealth) is possible for all countries. Disaggregation by other </w:t>
            </w:r>
            <w:proofErr w:type="spellStart"/>
            <w:r w:rsidRPr="0063554F">
              <w:rPr>
                <w:sz w:val="20"/>
                <w:szCs w:val="20"/>
              </w:rPr>
              <w:t>stratifiers</w:t>
            </w:r>
            <w:proofErr w:type="spellEnd"/>
            <w:r w:rsidRPr="0063554F">
              <w:rPr>
                <w:sz w:val="20"/>
                <w:szCs w:val="20"/>
              </w:rPr>
              <w:t xml:space="preserve"> of inequality will be made where data permit.</w:t>
            </w:r>
          </w:p>
        </w:tc>
      </w:tr>
      <w:tr w:rsidR="00274D44" w:rsidRPr="0063554F" w14:paraId="67A4F352" w14:textId="77777777" w:rsidTr="00B651D3">
        <w:trPr>
          <w:trHeight w:val="160"/>
        </w:trPr>
        <w:tc>
          <w:tcPr>
            <w:tcW w:w="1985" w:type="dxa"/>
            <w:tcBorders>
              <w:top w:val="nil"/>
              <w:bottom w:val="nil"/>
            </w:tcBorders>
            <w:shd w:val="clear" w:color="000000" w:fill="E6F0FA"/>
          </w:tcPr>
          <w:p w14:paraId="424BDF32" w14:textId="77777777" w:rsidR="00274D44" w:rsidRPr="0063554F" w:rsidRDefault="00274D44" w:rsidP="00805959">
            <w:pPr>
              <w:pStyle w:val="NoSpacing"/>
              <w:spacing w:before="120"/>
              <w:rPr>
                <w:sz w:val="20"/>
                <w:szCs w:val="20"/>
              </w:rPr>
            </w:pPr>
            <w:r w:rsidRPr="0063554F">
              <w:rPr>
                <w:sz w:val="20"/>
                <w:szCs w:val="20"/>
              </w:rPr>
              <w:t>Comments and limitations</w:t>
            </w:r>
          </w:p>
        </w:tc>
        <w:tc>
          <w:tcPr>
            <w:tcW w:w="7711" w:type="dxa"/>
            <w:shd w:val="clear" w:color="auto" w:fill="auto"/>
          </w:tcPr>
          <w:p w14:paraId="73BE53E2" w14:textId="77777777" w:rsidR="00274D44" w:rsidRPr="0063554F" w:rsidRDefault="007D4C15" w:rsidP="00355D98">
            <w:pPr>
              <w:pStyle w:val="NoSpacing"/>
              <w:spacing w:before="120"/>
              <w:rPr>
                <w:sz w:val="20"/>
                <w:szCs w:val="20"/>
              </w:rPr>
            </w:pPr>
            <w:r w:rsidRPr="0063554F">
              <w:rPr>
                <w:sz w:val="20"/>
                <w:szCs w:val="20"/>
              </w:rPr>
              <w:t xml:space="preserve">Presence of a </w:t>
            </w:r>
            <w:proofErr w:type="spellStart"/>
            <w:r w:rsidRPr="0063554F">
              <w:rPr>
                <w:sz w:val="20"/>
                <w:szCs w:val="20"/>
              </w:rPr>
              <w:t>handwashing</w:t>
            </w:r>
            <w:proofErr w:type="spellEnd"/>
            <w:r w:rsidRPr="0063554F">
              <w:rPr>
                <w:sz w:val="20"/>
                <w:szCs w:val="20"/>
              </w:rPr>
              <w:t xml:space="preserve"> station with soap and water does not guarantee that household members consistently wash hands at key times, but has been </w:t>
            </w:r>
            <w:r w:rsidR="00355D98">
              <w:rPr>
                <w:sz w:val="20"/>
                <w:szCs w:val="20"/>
              </w:rPr>
              <w:t>accepted</w:t>
            </w:r>
            <w:r w:rsidR="00355D98" w:rsidRPr="0063554F">
              <w:rPr>
                <w:sz w:val="20"/>
                <w:szCs w:val="20"/>
              </w:rPr>
              <w:t xml:space="preserve"> </w:t>
            </w:r>
            <w:r w:rsidRPr="0063554F">
              <w:rPr>
                <w:sz w:val="20"/>
                <w:szCs w:val="20"/>
              </w:rPr>
              <w:t xml:space="preserve">as the most suitable proxy. </w:t>
            </w:r>
          </w:p>
        </w:tc>
      </w:tr>
      <w:tr w:rsidR="00274D44" w:rsidRPr="0063554F" w14:paraId="26907F5A" w14:textId="77777777" w:rsidTr="00B651D3">
        <w:trPr>
          <w:trHeight w:val="224"/>
        </w:trPr>
        <w:tc>
          <w:tcPr>
            <w:tcW w:w="1985" w:type="dxa"/>
            <w:tcBorders>
              <w:top w:val="nil"/>
              <w:bottom w:val="nil"/>
            </w:tcBorders>
            <w:shd w:val="clear" w:color="000000" w:fill="E6F0FA"/>
          </w:tcPr>
          <w:p w14:paraId="3E17721F" w14:textId="77777777" w:rsidR="00274D44" w:rsidRPr="0063554F" w:rsidRDefault="00274D44" w:rsidP="00805959">
            <w:pPr>
              <w:pStyle w:val="NoSpacing"/>
              <w:spacing w:before="120"/>
              <w:rPr>
                <w:sz w:val="20"/>
                <w:szCs w:val="20"/>
              </w:rPr>
            </w:pPr>
            <w:r w:rsidRPr="0063554F">
              <w:rPr>
                <w:sz w:val="20"/>
                <w:szCs w:val="20"/>
              </w:rPr>
              <w:t>Gender equality issues</w:t>
            </w:r>
          </w:p>
        </w:tc>
        <w:tc>
          <w:tcPr>
            <w:tcW w:w="7711" w:type="dxa"/>
            <w:shd w:val="clear" w:color="auto" w:fill="auto"/>
          </w:tcPr>
          <w:p w14:paraId="2481E73B" w14:textId="51B67A2F" w:rsidR="00274D44" w:rsidRPr="0063554F" w:rsidRDefault="00274D44" w:rsidP="00B31325">
            <w:pPr>
              <w:pStyle w:val="NoSpacing"/>
              <w:spacing w:before="120"/>
              <w:rPr>
                <w:sz w:val="20"/>
                <w:szCs w:val="20"/>
              </w:rPr>
            </w:pPr>
            <w:r w:rsidRPr="0063554F">
              <w:rPr>
                <w:sz w:val="20"/>
                <w:szCs w:val="20"/>
              </w:rPr>
              <w:t>In household surveys access to sanitation facilities is measured at the household level and in most cases i</w:t>
            </w:r>
            <w:r w:rsidR="00B31325">
              <w:rPr>
                <w:sz w:val="20"/>
                <w:szCs w:val="20"/>
              </w:rPr>
              <w:t>t is</w:t>
            </w:r>
            <w:r w:rsidRPr="0063554F">
              <w:rPr>
                <w:sz w:val="20"/>
                <w:szCs w:val="20"/>
              </w:rPr>
              <w:t xml:space="preserve"> not possible to disaggregate to accurately measure intra-household inequalities such as sex, age, or disability.  </w:t>
            </w:r>
          </w:p>
        </w:tc>
      </w:tr>
      <w:tr w:rsidR="00274D44" w:rsidRPr="0063554F" w14:paraId="2DB80AB3" w14:textId="77777777" w:rsidTr="00B651D3">
        <w:trPr>
          <w:trHeight w:val="82"/>
        </w:trPr>
        <w:tc>
          <w:tcPr>
            <w:tcW w:w="1985" w:type="dxa"/>
            <w:tcBorders>
              <w:top w:val="nil"/>
              <w:bottom w:val="nil"/>
            </w:tcBorders>
            <w:shd w:val="clear" w:color="000000" w:fill="E6F0FA"/>
          </w:tcPr>
          <w:p w14:paraId="10726D06" w14:textId="77777777" w:rsidR="00274D44" w:rsidRPr="0063554F" w:rsidRDefault="00274D44" w:rsidP="00805959">
            <w:pPr>
              <w:pStyle w:val="NoSpacing"/>
              <w:spacing w:before="120"/>
              <w:rPr>
                <w:sz w:val="20"/>
                <w:szCs w:val="20"/>
              </w:rPr>
            </w:pPr>
            <w:r w:rsidRPr="0063554F">
              <w:rPr>
                <w:sz w:val="20"/>
                <w:szCs w:val="20"/>
              </w:rPr>
              <w:t>Data for global and regional monitoring</w:t>
            </w:r>
          </w:p>
        </w:tc>
        <w:tc>
          <w:tcPr>
            <w:tcW w:w="7711" w:type="dxa"/>
            <w:shd w:val="clear" w:color="auto" w:fill="auto"/>
          </w:tcPr>
          <w:p w14:paraId="10CD440B" w14:textId="5FBC8917" w:rsidR="00274D44" w:rsidRPr="0063554F" w:rsidRDefault="00274D44" w:rsidP="00355D98">
            <w:pPr>
              <w:pStyle w:val="NoSpacing"/>
              <w:spacing w:before="120"/>
              <w:rPr>
                <w:sz w:val="20"/>
                <w:szCs w:val="20"/>
              </w:rPr>
            </w:pPr>
            <w:r w:rsidRPr="0063554F">
              <w:rPr>
                <w:sz w:val="20"/>
                <w:szCs w:val="20"/>
              </w:rPr>
              <w:t>JMP estimates are based on fitting a regression line to a series of data points from household surveys and censuses</w:t>
            </w:r>
            <w:r w:rsidR="007D4C15" w:rsidRPr="0063554F">
              <w:rPr>
                <w:sz w:val="20"/>
                <w:szCs w:val="20"/>
              </w:rPr>
              <w:t xml:space="preserve"> when sufficient data are available</w:t>
            </w:r>
            <w:r w:rsidRPr="0063554F">
              <w:rPr>
                <w:sz w:val="20"/>
                <w:szCs w:val="20"/>
              </w:rPr>
              <w:t xml:space="preserve">. </w:t>
            </w:r>
            <w:r w:rsidR="007D4C15" w:rsidRPr="0063554F">
              <w:rPr>
                <w:sz w:val="20"/>
                <w:szCs w:val="20"/>
              </w:rPr>
              <w:t xml:space="preserve"> As the </w:t>
            </w:r>
            <w:proofErr w:type="spellStart"/>
            <w:r w:rsidR="007D4C15" w:rsidRPr="0063554F">
              <w:rPr>
                <w:sz w:val="20"/>
                <w:szCs w:val="20"/>
              </w:rPr>
              <w:t>handwashing</w:t>
            </w:r>
            <w:proofErr w:type="spellEnd"/>
            <w:r w:rsidR="007D4C15" w:rsidRPr="0063554F">
              <w:rPr>
                <w:sz w:val="20"/>
                <w:szCs w:val="20"/>
              </w:rPr>
              <w:t xml:space="preserve"> indicator has only been collected since 2009, very few countries have multiple </w:t>
            </w:r>
            <w:r w:rsidR="009F13F6" w:rsidRPr="0063554F">
              <w:rPr>
                <w:sz w:val="20"/>
                <w:szCs w:val="20"/>
              </w:rPr>
              <w:t>data points</w:t>
            </w:r>
            <w:r w:rsidR="007D4C15" w:rsidRPr="0063554F">
              <w:rPr>
                <w:sz w:val="20"/>
                <w:szCs w:val="20"/>
              </w:rPr>
              <w:t xml:space="preserve"> and trend analysis is not currently possible.</w:t>
            </w:r>
            <w:r w:rsidR="00355D98">
              <w:rPr>
                <w:sz w:val="20"/>
                <w:szCs w:val="20"/>
              </w:rPr>
              <w:t xml:space="preserve">  Regional and global aggregations will be made in a similar fashion as has been done for MDG reporting of improved water and sanitation.</w:t>
            </w:r>
          </w:p>
        </w:tc>
      </w:tr>
      <w:tr w:rsidR="00274D44" w:rsidRPr="0063554F" w14:paraId="51FF6F76" w14:textId="77777777" w:rsidTr="00B651D3">
        <w:trPr>
          <w:trHeight w:val="160"/>
        </w:trPr>
        <w:tc>
          <w:tcPr>
            <w:tcW w:w="1985" w:type="dxa"/>
            <w:tcBorders>
              <w:top w:val="nil"/>
              <w:bottom w:val="nil"/>
            </w:tcBorders>
            <w:shd w:val="clear" w:color="000000" w:fill="E6F0FA"/>
          </w:tcPr>
          <w:p w14:paraId="087F516B" w14:textId="77777777" w:rsidR="00274D44" w:rsidRPr="0063554F" w:rsidRDefault="00274D44" w:rsidP="00805959">
            <w:pPr>
              <w:pStyle w:val="NoSpacing"/>
              <w:spacing w:before="120"/>
              <w:rPr>
                <w:sz w:val="20"/>
                <w:szCs w:val="20"/>
              </w:rPr>
            </w:pPr>
            <w:r w:rsidRPr="0063554F">
              <w:rPr>
                <w:sz w:val="20"/>
                <w:szCs w:val="20"/>
              </w:rPr>
              <w:t>Supplementary information</w:t>
            </w:r>
          </w:p>
        </w:tc>
        <w:tc>
          <w:tcPr>
            <w:tcW w:w="7711" w:type="dxa"/>
            <w:shd w:val="clear" w:color="auto" w:fill="auto"/>
          </w:tcPr>
          <w:p w14:paraId="176327ED" w14:textId="77777777" w:rsidR="00274D44" w:rsidRPr="0063554F" w:rsidRDefault="00E13DCF" w:rsidP="00E13DCF">
            <w:pPr>
              <w:pStyle w:val="NoSpacing"/>
              <w:spacing w:before="120"/>
              <w:rPr>
                <w:sz w:val="20"/>
                <w:szCs w:val="20"/>
              </w:rPr>
            </w:pPr>
            <w:r w:rsidRPr="0063554F">
              <w:rPr>
                <w:sz w:val="20"/>
                <w:szCs w:val="20"/>
              </w:rPr>
              <w:t xml:space="preserve"> JMP </w:t>
            </w:r>
            <w:r>
              <w:rPr>
                <w:sz w:val="20"/>
                <w:szCs w:val="20"/>
              </w:rPr>
              <w:t xml:space="preserve">has </w:t>
            </w:r>
            <w:r w:rsidRPr="0063554F">
              <w:rPr>
                <w:sz w:val="20"/>
                <w:szCs w:val="20"/>
              </w:rPr>
              <w:t xml:space="preserve">developed a detailed statistical note </w:t>
            </w:r>
            <w:r>
              <w:rPr>
                <w:sz w:val="20"/>
                <w:szCs w:val="20"/>
              </w:rPr>
              <w:t xml:space="preserve">which describes the questions used </w:t>
            </w:r>
            <w:r w:rsidRPr="0063554F">
              <w:rPr>
                <w:sz w:val="20"/>
                <w:szCs w:val="20"/>
              </w:rPr>
              <w:t xml:space="preserve">for </w:t>
            </w:r>
            <w:r>
              <w:rPr>
                <w:sz w:val="20"/>
                <w:szCs w:val="20"/>
              </w:rPr>
              <w:t xml:space="preserve">making observations of </w:t>
            </w:r>
            <w:proofErr w:type="spellStart"/>
            <w:r>
              <w:rPr>
                <w:sz w:val="20"/>
                <w:szCs w:val="20"/>
              </w:rPr>
              <w:t>handwashing</w:t>
            </w:r>
            <w:proofErr w:type="spellEnd"/>
            <w:r>
              <w:rPr>
                <w:sz w:val="20"/>
                <w:szCs w:val="20"/>
              </w:rPr>
              <w:t xml:space="preserve"> facilities in household surveys</w:t>
            </w:r>
            <w:r w:rsidRPr="0063554F">
              <w:rPr>
                <w:sz w:val="20"/>
                <w:szCs w:val="20"/>
              </w:rPr>
              <w:t>.</w:t>
            </w:r>
          </w:p>
        </w:tc>
      </w:tr>
      <w:tr w:rsidR="00274D44" w:rsidRPr="0063554F" w14:paraId="3A2B332B" w14:textId="77777777" w:rsidTr="00B651D3">
        <w:trPr>
          <w:trHeight w:val="160"/>
        </w:trPr>
        <w:tc>
          <w:tcPr>
            <w:tcW w:w="1985" w:type="dxa"/>
            <w:tcBorders>
              <w:top w:val="nil"/>
              <w:bottom w:val="single" w:sz="4" w:space="0" w:color="A3BBD5"/>
            </w:tcBorders>
            <w:shd w:val="clear" w:color="000000" w:fill="E6F0FA"/>
          </w:tcPr>
          <w:p w14:paraId="4F63DCD4" w14:textId="77777777" w:rsidR="00274D44" w:rsidRPr="0063554F" w:rsidRDefault="00274D44" w:rsidP="00805959">
            <w:pPr>
              <w:pStyle w:val="NoSpacing"/>
              <w:spacing w:before="120"/>
              <w:rPr>
                <w:sz w:val="20"/>
                <w:szCs w:val="20"/>
              </w:rPr>
            </w:pPr>
            <w:r w:rsidRPr="0063554F">
              <w:rPr>
                <w:sz w:val="20"/>
                <w:szCs w:val="20"/>
              </w:rPr>
              <w:t>References</w:t>
            </w:r>
          </w:p>
        </w:tc>
        <w:tc>
          <w:tcPr>
            <w:tcW w:w="7711" w:type="dxa"/>
            <w:shd w:val="clear" w:color="auto" w:fill="auto"/>
          </w:tcPr>
          <w:p w14:paraId="451B9E7C" w14:textId="77777777" w:rsidR="00274D44" w:rsidRPr="0063554F" w:rsidRDefault="00274D44" w:rsidP="00805959">
            <w:pPr>
              <w:pStyle w:val="NoSpacing"/>
              <w:spacing w:before="120"/>
              <w:rPr>
                <w:sz w:val="20"/>
                <w:szCs w:val="20"/>
              </w:rPr>
            </w:pPr>
            <w:r w:rsidRPr="0063554F">
              <w:rPr>
                <w:sz w:val="20"/>
                <w:szCs w:val="20"/>
              </w:rPr>
              <w:t xml:space="preserve">WHO/UNICEF. Progress on drinking-water and sanitation </w:t>
            </w:r>
            <w:r w:rsidRPr="0063554F">
              <w:rPr>
                <w:sz w:val="20"/>
                <w:szCs w:val="20"/>
              </w:rPr>
              <w:sym w:font="Symbol" w:char="F02D"/>
            </w:r>
            <w:r w:rsidRPr="0063554F">
              <w:rPr>
                <w:sz w:val="20"/>
                <w:szCs w:val="20"/>
              </w:rPr>
              <w:t xml:space="preserve"> 2014 update. Geneva: W</w:t>
            </w:r>
            <w:r w:rsidR="00643C5C">
              <w:rPr>
                <w:sz w:val="20"/>
                <w:szCs w:val="20"/>
              </w:rPr>
              <w:t xml:space="preserve">orld Health Organization; 2014 </w:t>
            </w:r>
            <w:hyperlink r:id="rId17" w:history="1">
              <w:r w:rsidRPr="0063554F">
                <w:rPr>
                  <w:rStyle w:val="Hyperlink"/>
                  <w:sz w:val="20"/>
                  <w:szCs w:val="20"/>
                </w:rPr>
                <w:t>http://www.wssinfo.org/fileadmin/user_upload/resources/JMP_report_2014_webEng.pdf</w:t>
              </w:r>
            </w:hyperlink>
          </w:p>
          <w:p w14:paraId="4F9BE359" w14:textId="77777777" w:rsidR="00274D44" w:rsidRPr="0063554F" w:rsidRDefault="00274D44" w:rsidP="00805959">
            <w:pPr>
              <w:pStyle w:val="NoSpacing"/>
              <w:spacing w:before="120"/>
              <w:rPr>
                <w:sz w:val="20"/>
                <w:szCs w:val="20"/>
              </w:rPr>
            </w:pPr>
            <w:r w:rsidRPr="0063554F">
              <w:rPr>
                <w:sz w:val="20"/>
                <w:szCs w:val="20"/>
              </w:rPr>
              <w:t xml:space="preserve">WASH targets and indicators post-2015: recommendations from international consultations. </w:t>
            </w:r>
            <w:r w:rsidRPr="0063554F">
              <w:rPr>
                <w:sz w:val="20"/>
                <w:szCs w:val="20"/>
              </w:rPr>
              <w:lastRenderedPageBreak/>
              <w:t xml:space="preserve">Geneva: Water Supply and Sanitation Collaborative Council; 2014 </w:t>
            </w:r>
            <w:r w:rsidRPr="0063554F">
              <w:rPr>
                <w:sz w:val="20"/>
                <w:szCs w:val="20"/>
              </w:rPr>
              <w:br/>
            </w:r>
            <w:hyperlink r:id="rId18" w:history="1">
              <w:r w:rsidRPr="0063554F">
                <w:rPr>
                  <w:rStyle w:val="Hyperlink"/>
                  <w:sz w:val="20"/>
                  <w:szCs w:val="20"/>
                </w:rPr>
                <w:t>http://www.wssinfo.org/fileadmin/user_upload/resources/post-2015-WASH-targets-factsheet-12pp.pdf</w:t>
              </w:r>
            </w:hyperlink>
          </w:p>
          <w:p w14:paraId="4ACD1F00" w14:textId="233DAA64" w:rsidR="00274D44" w:rsidRPr="0063554F" w:rsidRDefault="007D4C15" w:rsidP="00643C5C">
            <w:pPr>
              <w:pStyle w:val="NoSpacing"/>
              <w:spacing w:before="120"/>
              <w:rPr>
                <w:sz w:val="20"/>
                <w:szCs w:val="20"/>
              </w:rPr>
            </w:pPr>
            <w:r w:rsidRPr="0063554F">
              <w:rPr>
                <w:sz w:val="20"/>
                <w:szCs w:val="20"/>
              </w:rPr>
              <w:t xml:space="preserve">Ram, P., </w:t>
            </w:r>
            <w:proofErr w:type="gramStart"/>
            <w:r w:rsidRPr="0063554F">
              <w:rPr>
                <w:sz w:val="20"/>
                <w:szCs w:val="20"/>
              </w:rPr>
              <w:t>Practical</w:t>
            </w:r>
            <w:proofErr w:type="gramEnd"/>
            <w:r w:rsidRPr="0063554F">
              <w:rPr>
                <w:sz w:val="20"/>
                <w:szCs w:val="20"/>
              </w:rPr>
              <w:t xml:space="preserve"> Guidance for Measuring </w:t>
            </w:r>
            <w:proofErr w:type="spellStart"/>
            <w:r w:rsidRPr="0063554F">
              <w:rPr>
                <w:sz w:val="20"/>
                <w:szCs w:val="20"/>
              </w:rPr>
              <w:t>Handwashing</w:t>
            </w:r>
            <w:proofErr w:type="spellEnd"/>
            <w:r w:rsidRPr="0063554F">
              <w:rPr>
                <w:sz w:val="20"/>
                <w:szCs w:val="20"/>
              </w:rPr>
              <w:t xml:space="preserve"> </w:t>
            </w:r>
            <w:r w:rsidR="009F13F6" w:rsidRPr="0063554F">
              <w:rPr>
                <w:sz w:val="20"/>
                <w:szCs w:val="20"/>
              </w:rPr>
              <w:t>Behaviour</w:t>
            </w:r>
            <w:r w:rsidRPr="0063554F">
              <w:rPr>
                <w:sz w:val="20"/>
                <w:szCs w:val="20"/>
              </w:rPr>
              <w:t>: 2013 update, World Bank Water Supply and Sanitation Programme, 2013</w:t>
            </w:r>
            <w:r w:rsidR="00274D44" w:rsidRPr="0063554F">
              <w:rPr>
                <w:sz w:val="20"/>
                <w:szCs w:val="20"/>
              </w:rPr>
              <w:t>.</w:t>
            </w:r>
            <w:r w:rsidR="005E3AE8" w:rsidRPr="0063554F">
              <w:rPr>
                <w:sz w:val="20"/>
                <w:szCs w:val="20"/>
              </w:rPr>
              <w:t xml:space="preserve"> </w:t>
            </w:r>
            <w:r w:rsidR="009E0CED">
              <w:rPr>
                <w:sz w:val="20"/>
                <w:szCs w:val="20"/>
              </w:rPr>
              <w:br/>
            </w:r>
            <w:hyperlink r:id="rId19" w:history="1">
              <w:r w:rsidR="009E0CED" w:rsidRPr="00E51F43">
                <w:rPr>
                  <w:rStyle w:val="Hyperlink"/>
                  <w:sz w:val="20"/>
                  <w:szCs w:val="20"/>
                </w:rPr>
                <w:t>http://www.wsp.org/sites/wsp.org/files/publications/WSP-Practical-Guidance-Measuring-Handwashing-Behavior-2013-Update.pdf</w:t>
              </w:r>
            </w:hyperlink>
            <w:r w:rsidR="009E0CED">
              <w:rPr>
                <w:sz w:val="20"/>
                <w:szCs w:val="20"/>
              </w:rPr>
              <w:t xml:space="preserve"> </w:t>
            </w:r>
          </w:p>
        </w:tc>
      </w:tr>
    </w:tbl>
    <w:p w14:paraId="2656CF3D" w14:textId="77777777" w:rsidR="00C52A1D" w:rsidRDefault="00C52A1D" w:rsidP="00805959">
      <w:pPr>
        <w:pStyle w:val="NoSpacing"/>
        <w:spacing w:before="120"/>
        <w:rPr>
          <w:sz w:val="20"/>
          <w:szCs w:val="20"/>
        </w:rPr>
      </w:pPr>
    </w:p>
    <w:p w14:paraId="6B593019" w14:textId="77777777" w:rsidR="00AC4611" w:rsidRDefault="00AC4611">
      <w:pPr>
        <w:rPr>
          <w:sz w:val="20"/>
          <w:szCs w:val="20"/>
        </w:rPr>
      </w:pPr>
      <w:r>
        <w:rPr>
          <w:sz w:val="20"/>
          <w:szCs w:val="20"/>
        </w:rPr>
        <w:br w:type="page"/>
      </w:r>
    </w:p>
    <w:p w14:paraId="57972039" w14:textId="77777777" w:rsidR="00AC4611" w:rsidRDefault="00AC4611" w:rsidP="00AC4611">
      <w:pPr>
        <w:pStyle w:val="NoSpacing"/>
        <w:spacing w:before="120"/>
        <w:rPr>
          <w:sz w:val="20"/>
          <w:szCs w:val="20"/>
        </w:rPr>
      </w:pPr>
    </w:p>
    <w:tbl>
      <w:tblPr>
        <w:tblpPr w:leftFromText="180" w:rightFromText="180" w:vertAnchor="text" w:horzAnchor="margin" w:tblpX="-142"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1821"/>
        <w:gridCol w:w="7875"/>
      </w:tblGrid>
      <w:tr w:rsidR="00AC4611" w:rsidRPr="0063554F" w14:paraId="5CA17E21" w14:textId="77777777" w:rsidTr="009F7FF0">
        <w:trPr>
          <w:trHeight w:val="117"/>
        </w:trPr>
        <w:tc>
          <w:tcPr>
            <w:tcW w:w="1821" w:type="dxa"/>
            <w:tcBorders>
              <w:top w:val="single" w:sz="4" w:space="0" w:color="A3BBD5"/>
              <w:bottom w:val="nil"/>
            </w:tcBorders>
            <w:shd w:val="clear" w:color="000000" w:fill="E6F0FA"/>
          </w:tcPr>
          <w:p w14:paraId="5BBC0F56" w14:textId="77777777" w:rsidR="00AC4611" w:rsidRPr="0063554F" w:rsidRDefault="00AC4611" w:rsidP="009F7FF0">
            <w:pPr>
              <w:pStyle w:val="NoSpacing"/>
              <w:spacing w:before="120"/>
              <w:rPr>
                <w:sz w:val="20"/>
                <w:szCs w:val="20"/>
              </w:rPr>
            </w:pPr>
            <w:r w:rsidRPr="0063554F">
              <w:rPr>
                <w:sz w:val="20"/>
                <w:szCs w:val="20"/>
              </w:rPr>
              <w:t>Goal and target to be addressed</w:t>
            </w:r>
          </w:p>
        </w:tc>
        <w:tc>
          <w:tcPr>
            <w:tcW w:w="7875" w:type="dxa"/>
            <w:tcBorders>
              <w:top w:val="single" w:sz="4" w:space="0" w:color="A3BBD5"/>
            </w:tcBorders>
            <w:shd w:val="clear" w:color="auto" w:fill="auto"/>
            <w:vAlign w:val="center"/>
          </w:tcPr>
          <w:p w14:paraId="58A52DE8" w14:textId="77777777" w:rsidR="00182492" w:rsidRPr="0063554F" w:rsidRDefault="00AC4611" w:rsidP="009F7FF0">
            <w:pPr>
              <w:pStyle w:val="NoSpacing"/>
              <w:spacing w:before="120"/>
              <w:rPr>
                <w:sz w:val="20"/>
                <w:szCs w:val="20"/>
              </w:rPr>
            </w:pPr>
            <w:r w:rsidRPr="0063554F">
              <w:rPr>
                <w:b/>
                <w:sz w:val="20"/>
                <w:szCs w:val="20"/>
              </w:rPr>
              <w:t>Goal 6</w:t>
            </w:r>
            <w:r w:rsidRPr="0063554F">
              <w:rPr>
                <w:sz w:val="20"/>
                <w:szCs w:val="20"/>
              </w:rPr>
              <w:t>: Ensure availability and sustainable management of water and sanitation for all</w:t>
            </w:r>
            <w:r w:rsidR="00182492">
              <w:rPr>
                <w:sz w:val="20"/>
                <w:szCs w:val="20"/>
              </w:rPr>
              <w:br/>
            </w:r>
          </w:p>
          <w:p w14:paraId="53DF0B0D" w14:textId="77777777" w:rsidR="00AC4611" w:rsidRPr="00207589" w:rsidRDefault="00AC4611" w:rsidP="009F7FF0">
            <w:pPr>
              <w:autoSpaceDE w:val="0"/>
              <w:autoSpaceDN w:val="0"/>
              <w:adjustRightInd w:val="0"/>
              <w:spacing w:after="0" w:line="240" w:lineRule="auto"/>
              <w:rPr>
                <w:sz w:val="20"/>
                <w:szCs w:val="20"/>
              </w:rPr>
            </w:pPr>
            <w:r w:rsidRPr="002D24DF">
              <w:rPr>
                <w:b/>
                <w:sz w:val="20"/>
                <w:szCs w:val="20"/>
              </w:rPr>
              <w:t>Targ</w:t>
            </w:r>
            <w:r w:rsidRPr="00E63AD0">
              <w:rPr>
                <w:b/>
                <w:sz w:val="20"/>
                <w:szCs w:val="20"/>
              </w:rPr>
              <w:t>et 6.3:</w:t>
            </w:r>
            <w:r w:rsidRPr="00207589">
              <w:rPr>
                <w:sz w:val="20"/>
                <w:szCs w:val="20"/>
              </w:rPr>
              <w:t xml:space="preserve">   By 2030, improve water quality by reducing pollution, eliminating dumping and minimizing release of hazardous chemicals and materials, </w:t>
            </w:r>
            <w:r w:rsidRPr="009F13F6">
              <w:rPr>
                <w:b/>
                <w:sz w:val="20"/>
                <w:szCs w:val="20"/>
              </w:rPr>
              <w:t>halving the proportion of untreated wastewater</w:t>
            </w:r>
            <w:r w:rsidRPr="00207589">
              <w:rPr>
                <w:sz w:val="20"/>
                <w:szCs w:val="20"/>
              </w:rPr>
              <w:t xml:space="preserve"> and increasing recycling and safe reuse by x% globally</w:t>
            </w:r>
          </w:p>
          <w:p w14:paraId="2EB7CF89" w14:textId="77777777" w:rsidR="00AC4611" w:rsidRPr="0063554F" w:rsidRDefault="00AC4611" w:rsidP="009F7FF0">
            <w:pPr>
              <w:pStyle w:val="NoSpacing"/>
              <w:spacing w:before="120"/>
              <w:rPr>
                <w:sz w:val="20"/>
                <w:szCs w:val="20"/>
              </w:rPr>
            </w:pPr>
            <w:r w:rsidRPr="0063554F">
              <w:rPr>
                <w:b/>
                <w:sz w:val="20"/>
                <w:szCs w:val="20"/>
              </w:rPr>
              <w:t>Indicator 6.</w:t>
            </w:r>
            <w:r>
              <w:rPr>
                <w:b/>
                <w:sz w:val="20"/>
                <w:szCs w:val="20"/>
              </w:rPr>
              <w:t>3</w:t>
            </w:r>
            <w:r w:rsidRPr="0063554F">
              <w:rPr>
                <w:b/>
                <w:sz w:val="20"/>
                <w:szCs w:val="20"/>
              </w:rPr>
              <w:t>.1</w:t>
            </w:r>
            <w:r w:rsidRPr="0063554F">
              <w:rPr>
                <w:sz w:val="20"/>
                <w:szCs w:val="20"/>
              </w:rPr>
              <w:t xml:space="preserve">: </w:t>
            </w:r>
            <w:r>
              <w:rPr>
                <w:rFonts w:cs="Times New Roman"/>
                <w:sz w:val="20"/>
                <w:szCs w:val="20"/>
              </w:rPr>
              <w:t xml:space="preserve"> Percentage of wastewater safely treated</w:t>
            </w:r>
          </w:p>
        </w:tc>
      </w:tr>
      <w:tr w:rsidR="00AC4611" w:rsidRPr="0063554F" w14:paraId="08776F9A" w14:textId="77777777" w:rsidTr="009F7FF0">
        <w:trPr>
          <w:trHeight w:val="23"/>
        </w:trPr>
        <w:tc>
          <w:tcPr>
            <w:tcW w:w="1821" w:type="dxa"/>
            <w:tcBorders>
              <w:top w:val="nil"/>
              <w:bottom w:val="nil"/>
            </w:tcBorders>
            <w:shd w:val="clear" w:color="000000" w:fill="E6F0FA"/>
          </w:tcPr>
          <w:p w14:paraId="3A709D24" w14:textId="77777777" w:rsidR="00AC4611" w:rsidRPr="0063554F" w:rsidRDefault="00AC4611" w:rsidP="009F7FF0">
            <w:pPr>
              <w:pStyle w:val="NoSpacing"/>
              <w:spacing w:before="120"/>
              <w:rPr>
                <w:sz w:val="20"/>
                <w:szCs w:val="20"/>
              </w:rPr>
            </w:pPr>
            <w:r w:rsidRPr="0063554F">
              <w:rPr>
                <w:sz w:val="20"/>
                <w:szCs w:val="20"/>
              </w:rPr>
              <w:t>Definition and method of computation</w:t>
            </w:r>
          </w:p>
        </w:tc>
        <w:tc>
          <w:tcPr>
            <w:tcW w:w="7875" w:type="dxa"/>
            <w:shd w:val="clear" w:color="auto" w:fill="auto"/>
          </w:tcPr>
          <w:p w14:paraId="0D49502A" w14:textId="77777777" w:rsidR="00AC4611" w:rsidRPr="0063554F" w:rsidRDefault="00AC4611" w:rsidP="009F7FF0">
            <w:pPr>
              <w:pStyle w:val="NoSpacing"/>
              <w:spacing w:before="120"/>
              <w:rPr>
                <w:sz w:val="20"/>
                <w:szCs w:val="20"/>
              </w:rPr>
            </w:pPr>
            <w:r w:rsidRPr="0063554F">
              <w:rPr>
                <w:b/>
                <w:sz w:val="20"/>
                <w:szCs w:val="20"/>
              </w:rPr>
              <w:t>Definition</w:t>
            </w:r>
            <w:r w:rsidRPr="0063554F">
              <w:rPr>
                <w:sz w:val="20"/>
                <w:szCs w:val="20"/>
              </w:rPr>
              <w:t xml:space="preserve">: </w:t>
            </w:r>
            <w:r>
              <w:rPr>
                <w:rFonts w:cs="Times New Roman"/>
                <w:sz w:val="20"/>
                <w:szCs w:val="20"/>
              </w:rPr>
              <w:t xml:space="preserve"> Proportion of wastewater generated both through domestic (sewage and faecal sludge), as well as industrial sources safely treated compared to total wastewater generated both through domestic and industrial sources.</w:t>
            </w:r>
          </w:p>
          <w:p w14:paraId="509505D1" w14:textId="77777777" w:rsidR="00070A82" w:rsidRDefault="00AC4611" w:rsidP="009573C1">
            <w:pPr>
              <w:pStyle w:val="NoSpacing"/>
              <w:spacing w:before="120"/>
              <w:rPr>
                <w:sz w:val="20"/>
                <w:szCs w:val="20"/>
              </w:rPr>
            </w:pPr>
            <w:r w:rsidRPr="0063554F">
              <w:rPr>
                <w:b/>
                <w:sz w:val="20"/>
                <w:szCs w:val="20"/>
              </w:rPr>
              <w:t>Method of computation</w:t>
            </w:r>
            <w:r w:rsidRPr="0063554F">
              <w:rPr>
                <w:sz w:val="20"/>
                <w:szCs w:val="20"/>
              </w:rPr>
              <w:t xml:space="preserve">: </w:t>
            </w:r>
            <w:r w:rsidR="00070A82" w:rsidRPr="00A50769">
              <w:rPr>
                <w:sz w:val="20"/>
                <w:szCs w:val="20"/>
              </w:rPr>
              <w:t xml:space="preserve"> The wastewater safely treated is calculated by combining percentage of domestic (</w:t>
            </w:r>
            <w:r w:rsidR="00070A82" w:rsidRPr="00A50769">
              <w:rPr>
                <w:rFonts w:cs="Times New Roman"/>
                <w:sz w:val="20"/>
                <w:szCs w:val="20"/>
              </w:rPr>
              <w:t xml:space="preserve">sewage and faecal sludge) </w:t>
            </w:r>
            <w:r w:rsidR="00070A82">
              <w:rPr>
                <w:rFonts w:cs="Times New Roman"/>
                <w:sz w:val="20"/>
                <w:szCs w:val="20"/>
              </w:rPr>
              <w:t xml:space="preserve">wastewater </w:t>
            </w:r>
            <w:r w:rsidR="00070A82" w:rsidRPr="00A50769">
              <w:rPr>
                <w:rFonts w:cs="Times New Roman"/>
                <w:sz w:val="20"/>
                <w:szCs w:val="20"/>
              </w:rPr>
              <w:t xml:space="preserve">and percentage </w:t>
            </w:r>
            <w:r w:rsidR="00070A82" w:rsidRPr="00A50769">
              <w:rPr>
                <w:sz w:val="20"/>
                <w:szCs w:val="20"/>
              </w:rPr>
              <w:t xml:space="preserve">industrial </w:t>
            </w:r>
            <w:r w:rsidR="00070A82">
              <w:rPr>
                <w:sz w:val="20"/>
                <w:szCs w:val="20"/>
              </w:rPr>
              <w:t xml:space="preserve">wastewater </w:t>
            </w:r>
            <w:r w:rsidR="00070A82" w:rsidRPr="00A50769">
              <w:rPr>
                <w:sz w:val="20"/>
                <w:szCs w:val="20"/>
              </w:rPr>
              <w:t>treated.</w:t>
            </w:r>
          </w:p>
          <w:p w14:paraId="000D035D" w14:textId="481D6774" w:rsidR="00AC4611" w:rsidRDefault="00AC4611" w:rsidP="009573C1">
            <w:pPr>
              <w:pStyle w:val="NoSpacing"/>
              <w:spacing w:before="120"/>
              <w:rPr>
                <w:sz w:val="20"/>
                <w:szCs w:val="20"/>
              </w:rPr>
            </w:pPr>
            <w:r w:rsidRPr="0063554F">
              <w:rPr>
                <w:sz w:val="20"/>
                <w:szCs w:val="20"/>
              </w:rPr>
              <w:t xml:space="preserve">Household surveys and censuses provide information </w:t>
            </w:r>
            <w:r w:rsidR="009573C1">
              <w:rPr>
                <w:sz w:val="20"/>
                <w:szCs w:val="20"/>
              </w:rPr>
              <w:t>on</w:t>
            </w:r>
            <w:r w:rsidR="009573C1" w:rsidRPr="0063554F">
              <w:rPr>
                <w:sz w:val="20"/>
                <w:szCs w:val="20"/>
              </w:rPr>
              <w:t xml:space="preserve"> use of types of basic sanitation facilities</w:t>
            </w:r>
            <w:r w:rsidR="009573C1">
              <w:rPr>
                <w:sz w:val="20"/>
                <w:szCs w:val="20"/>
              </w:rPr>
              <w:t>. These estimates are combined with safety factors for on-site disposal and for transportation to designated places</w:t>
            </w:r>
            <w:r w:rsidR="009573C1" w:rsidRPr="0063554F">
              <w:rPr>
                <w:sz w:val="20"/>
                <w:szCs w:val="20"/>
              </w:rPr>
              <w:t xml:space="preserve"> </w:t>
            </w:r>
            <w:r w:rsidR="009573C1">
              <w:rPr>
                <w:sz w:val="20"/>
                <w:szCs w:val="20"/>
              </w:rPr>
              <w:t xml:space="preserve">for safe disposal or treatment, as described in indicator 6.2.1. The information generated for indicator 6.2.1 will be combined with safety factors describing the proportion of waste which is safely treated before disposal or reuse to produce indicator 6.3.1. </w:t>
            </w:r>
            <w:r w:rsidR="00843B0A">
              <w:rPr>
                <w:sz w:val="20"/>
                <w:szCs w:val="20"/>
              </w:rPr>
              <w:t xml:space="preserve"> Calculation of safety factors for waste treatment will be coordinated with estimation of similar safety factors for safe management of sanitation required for indicator 6.2.1.</w:t>
            </w:r>
          </w:p>
          <w:p w14:paraId="2B16A02A" w14:textId="607A3E7B" w:rsidR="00843B0A" w:rsidRDefault="009573C1" w:rsidP="00070A82">
            <w:pPr>
              <w:pStyle w:val="NoSpacing"/>
              <w:spacing w:before="120"/>
              <w:rPr>
                <w:rFonts w:cs="Times New Roman"/>
                <w:sz w:val="20"/>
                <w:szCs w:val="20"/>
              </w:rPr>
            </w:pPr>
            <w:r>
              <w:rPr>
                <w:sz w:val="20"/>
                <w:szCs w:val="20"/>
              </w:rPr>
              <w:t xml:space="preserve">The </w:t>
            </w:r>
            <w:r w:rsidR="00843B0A">
              <w:rPr>
                <w:sz w:val="20"/>
                <w:szCs w:val="20"/>
              </w:rPr>
              <w:t xml:space="preserve">accompanying </w:t>
            </w:r>
            <w:r>
              <w:rPr>
                <w:sz w:val="20"/>
                <w:szCs w:val="20"/>
              </w:rPr>
              <w:t>Statistical Note describes in more detail how ‘safety factors’ for wastewater treatment, disposal and reuse will be generated through a national assessment process, and combined with data on use of different types of supplies, as recorded in the current JMP database.</w:t>
            </w:r>
            <w:r w:rsidR="0097075E">
              <w:rPr>
                <w:rFonts w:cs="Times New Roman"/>
                <w:sz w:val="20"/>
                <w:szCs w:val="20"/>
              </w:rPr>
              <w:t xml:space="preserve">  </w:t>
            </w:r>
          </w:p>
          <w:p w14:paraId="23AEEAEE" w14:textId="613516E3" w:rsidR="009573C1" w:rsidRPr="00843B0A" w:rsidRDefault="00E157E8" w:rsidP="009573C1">
            <w:pPr>
              <w:pStyle w:val="NoSpacing"/>
              <w:spacing w:before="120"/>
              <w:rPr>
                <w:rFonts w:cs="Times New Roman"/>
                <w:sz w:val="20"/>
                <w:szCs w:val="20"/>
              </w:rPr>
            </w:pPr>
            <w:r>
              <w:rPr>
                <w:rFonts w:cs="Times New Roman"/>
                <w:sz w:val="20"/>
                <w:szCs w:val="20"/>
              </w:rPr>
              <w:t>Statistical m</w:t>
            </w:r>
            <w:r w:rsidRPr="00A50769">
              <w:rPr>
                <w:rFonts w:cs="Times New Roman"/>
                <w:sz w:val="20"/>
                <w:szCs w:val="20"/>
              </w:rPr>
              <w:t>ethods for</w:t>
            </w:r>
            <w:r w:rsidR="00070A82">
              <w:rPr>
                <w:rFonts w:cs="Times New Roman"/>
                <w:sz w:val="20"/>
                <w:szCs w:val="20"/>
              </w:rPr>
              <w:t xml:space="preserve"> measurement of</w:t>
            </w:r>
            <w:r w:rsidRPr="00A50769">
              <w:rPr>
                <w:rFonts w:cs="Times New Roman"/>
                <w:sz w:val="20"/>
                <w:szCs w:val="20"/>
              </w:rPr>
              <w:t xml:space="preserve"> </w:t>
            </w:r>
            <w:r>
              <w:rPr>
                <w:rFonts w:cs="Times New Roman"/>
                <w:sz w:val="20"/>
                <w:szCs w:val="20"/>
              </w:rPr>
              <w:t xml:space="preserve">the sewage </w:t>
            </w:r>
            <w:r w:rsidR="00070A82">
              <w:rPr>
                <w:rFonts w:cs="Times New Roman"/>
                <w:sz w:val="20"/>
                <w:szCs w:val="20"/>
              </w:rPr>
              <w:t xml:space="preserve">treatment </w:t>
            </w:r>
            <w:r>
              <w:rPr>
                <w:rFonts w:cs="Times New Roman"/>
                <w:sz w:val="20"/>
                <w:szCs w:val="20"/>
              </w:rPr>
              <w:t>(</w:t>
            </w:r>
            <w:r w:rsidR="00070A82">
              <w:rPr>
                <w:rFonts w:cs="Times New Roman"/>
                <w:sz w:val="20"/>
                <w:szCs w:val="20"/>
              </w:rPr>
              <w:t>called “</w:t>
            </w:r>
            <w:r w:rsidRPr="00A50769">
              <w:rPr>
                <w:rFonts w:cs="Times New Roman"/>
                <w:sz w:val="20"/>
                <w:szCs w:val="20"/>
              </w:rPr>
              <w:t>wastewater to sewerage</w:t>
            </w:r>
            <w:r w:rsidR="00070A82">
              <w:rPr>
                <w:rFonts w:cs="Times New Roman"/>
                <w:sz w:val="20"/>
                <w:szCs w:val="20"/>
              </w:rPr>
              <w:t>” by SEEA-Water</w:t>
            </w:r>
            <w:r>
              <w:rPr>
                <w:rFonts w:cs="Times New Roman"/>
                <w:sz w:val="20"/>
                <w:szCs w:val="20"/>
              </w:rPr>
              <w:t xml:space="preserve">) </w:t>
            </w:r>
            <w:r w:rsidRPr="00A50769">
              <w:rPr>
                <w:rFonts w:cs="Times New Roman"/>
                <w:sz w:val="20"/>
                <w:szCs w:val="20"/>
              </w:rPr>
              <w:t>will align with the SEEA definitions and treatment categories</w:t>
            </w:r>
            <w:r w:rsidR="00070A82">
              <w:rPr>
                <w:rFonts w:cs="Times New Roman"/>
                <w:sz w:val="20"/>
                <w:szCs w:val="20"/>
              </w:rPr>
              <w:t xml:space="preserve"> (primary, secondary, tertiary)</w:t>
            </w:r>
            <w:r w:rsidRPr="00A50769">
              <w:rPr>
                <w:rFonts w:cs="Times New Roman"/>
                <w:sz w:val="20"/>
                <w:szCs w:val="20"/>
              </w:rPr>
              <w:t>.</w:t>
            </w:r>
            <w:r w:rsidR="00843B0A">
              <w:rPr>
                <w:rFonts w:cs="Times New Roman"/>
                <w:sz w:val="20"/>
                <w:szCs w:val="20"/>
              </w:rPr>
              <w:t xml:space="preserve"> </w:t>
            </w:r>
            <w:r>
              <w:rPr>
                <w:rFonts w:cs="Times New Roman"/>
                <w:sz w:val="20"/>
                <w:szCs w:val="20"/>
              </w:rPr>
              <w:t>Statistical m</w:t>
            </w:r>
            <w:r w:rsidRPr="00A50769">
              <w:rPr>
                <w:rFonts w:cs="Times New Roman"/>
                <w:sz w:val="20"/>
                <w:szCs w:val="20"/>
              </w:rPr>
              <w:t xml:space="preserve">ethods for </w:t>
            </w:r>
            <w:r>
              <w:rPr>
                <w:rFonts w:cs="Times New Roman"/>
                <w:sz w:val="20"/>
                <w:szCs w:val="20"/>
              </w:rPr>
              <w:t xml:space="preserve">the treatment of industrial wastewater </w:t>
            </w:r>
            <w:r w:rsidRPr="00A50769">
              <w:rPr>
                <w:rFonts w:cs="Times New Roman"/>
                <w:sz w:val="20"/>
                <w:szCs w:val="20"/>
              </w:rPr>
              <w:t>will align with the SEEA definitions and treatment categories</w:t>
            </w:r>
            <w:r>
              <w:rPr>
                <w:rFonts w:cs="Times New Roman"/>
                <w:sz w:val="20"/>
                <w:szCs w:val="20"/>
              </w:rPr>
              <w:t xml:space="preserve"> using ISIC classifications</w:t>
            </w:r>
            <w:r w:rsidR="0097075E">
              <w:rPr>
                <w:rFonts w:cs="Times New Roman"/>
                <w:sz w:val="20"/>
                <w:szCs w:val="20"/>
              </w:rPr>
              <w:t xml:space="preserve"> and treated volumes from permits data</w:t>
            </w:r>
            <w:r w:rsidRPr="00A50769">
              <w:rPr>
                <w:rFonts w:cs="Times New Roman"/>
                <w:sz w:val="20"/>
                <w:szCs w:val="20"/>
              </w:rPr>
              <w:t>.</w:t>
            </w:r>
          </w:p>
        </w:tc>
      </w:tr>
      <w:tr w:rsidR="00AC4611" w:rsidRPr="0063554F" w14:paraId="1EF0A5A4" w14:textId="77777777" w:rsidTr="009F7FF0">
        <w:trPr>
          <w:trHeight w:val="23"/>
        </w:trPr>
        <w:tc>
          <w:tcPr>
            <w:tcW w:w="1821" w:type="dxa"/>
            <w:tcBorders>
              <w:top w:val="nil"/>
              <w:bottom w:val="nil"/>
            </w:tcBorders>
            <w:shd w:val="clear" w:color="000000" w:fill="E6F0FA"/>
          </w:tcPr>
          <w:p w14:paraId="690110D4" w14:textId="77777777" w:rsidR="00AC4611" w:rsidRPr="0063554F" w:rsidRDefault="00AC4611" w:rsidP="009F7FF0">
            <w:pPr>
              <w:pStyle w:val="NoSpacing"/>
              <w:spacing w:before="120"/>
              <w:rPr>
                <w:sz w:val="20"/>
                <w:szCs w:val="20"/>
              </w:rPr>
            </w:pPr>
            <w:r w:rsidRPr="0063554F">
              <w:rPr>
                <w:sz w:val="20"/>
                <w:szCs w:val="20"/>
              </w:rPr>
              <w:t>Rationale and interpretation</w:t>
            </w:r>
          </w:p>
        </w:tc>
        <w:tc>
          <w:tcPr>
            <w:tcW w:w="7875" w:type="dxa"/>
            <w:shd w:val="clear" w:color="auto" w:fill="auto"/>
          </w:tcPr>
          <w:p w14:paraId="68EF8375" w14:textId="3B99D173" w:rsidR="002D24DF" w:rsidRPr="00A50769" w:rsidRDefault="002D24DF" w:rsidP="00480B9C">
            <w:pPr>
              <w:pStyle w:val="NoSpacing"/>
              <w:spacing w:before="120"/>
              <w:rPr>
                <w:sz w:val="20"/>
                <w:szCs w:val="20"/>
              </w:rPr>
            </w:pPr>
            <w:r w:rsidRPr="00A50769">
              <w:rPr>
                <w:sz w:val="20"/>
                <w:szCs w:val="20"/>
              </w:rPr>
              <w:t>SDG proposed target calls for reducing water pollution, minimizing release of hazardous chemical and increasing treatment and reuse. Domestic wastewater includes faecal sludge from onsite facilities as well as wastewater treatment plants. Inclusion of onsite facilities is critical from a public health, environment and equity perspective s</w:t>
            </w:r>
            <w:r w:rsidR="00480B9C">
              <w:rPr>
                <w:sz w:val="20"/>
                <w:szCs w:val="20"/>
              </w:rPr>
              <w:t xml:space="preserve">ince approximately two thirds </w:t>
            </w:r>
            <w:r w:rsidRPr="00A50769">
              <w:rPr>
                <w:sz w:val="20"/>
                <w:szCs w:val="20"/>
              </w:rPr>
              <w:t xml:space="preserve">people globally use on-site facilities. </w:t>
            </w:r>
          </w:p>
          <w:p w14:paraId="70B305C1" w14:textId="18D3140E" w:rsidR="00AC4611" w:rsidRPr="0063554F" w:rsidRDefault="002D24DF" w:rsidP="002D24DF">
            <w:pPr>
              <w:pStyle w:val="NoSpacing"/>
              <w:spacing w:before="120"/>
              <w:rPr>
                <w:sz w:val="20"/>
                <w:szCs w:val="20"/>
              </w:rPr>
            </w:pPr>
            <w:r w:rsidRPr="00A50769">
              <w:rPr>
                <w:sz w:val="20"/>
                <w:szCs w:val="20"/>
              </w:rPr>
              <w:t>Industrial wastewater (which includes point source agricultural discharges) responds to minimizing release of hazardous chemicals.  Diffuse agricultural pollution is a major source of water pollution but cannot be monitored at source</w:t>
            </w:r>
            <w:r w:rsidR="0097075E">
              <w:rPr>
                <w:sz w:val="20"/>
                <w:szCs w:val="20"/>
              </w:rPr>
              <w:t xml:space="preserve"> and </w:t>
            </w:r>
            <w:r w:rsidRPr="00A50769">
              <w:rPr>
                <w:sz w:val="20"/>
                <w:szCs w:val="20"/>
              </w:rPr>
              <w:t>therefore its impact on ambient water quality will be monitored under 6.3.2.</w:t>
            </w:r>
          </w:p>
        </w:tc>
      </w:tr>
      <w:tr w:rsidR="00AC4611" w:rsidRPr="0063554F" w14:paraId="7E6CEC6C" w14:textId="77777777" w:rsidTr="009F7FF0">
        <w:trPr>
          <w:trHeight w:val="160"/>
        </w:trPr>
        <w:tc>
          <w:tcPr>
            <w:tcW w:w="1821" w:type="dxa"/>
            <w:tcBorders>
              <w:top w:val="nil"/>
              <w:bottom w:val="nil"/>
            </w:tcBorders>
            <w:shd w:val="clear" w:color="000000" w:fill="E6F0FA"/>
          </w:tcPr>
          <w:p w14:paraId="110F470B" w14:textId="77777777" w:rsidR="00AC4611" w:rsidRPr="0063554F" w:rsidRDefault="00AC4611" w:rsidP="009F7FF0">
            <w:pPr>
              <w:pStyle w:val="NoSpacing"/>
              <w:spacing w:before="120"/>
              <w:rPr>
                <w:sz w:val="20"/>
                <w:szCs w:val="20"/>
              </w:rPr>
            </w:pPr>
            <w:r w:rsidRPr="0063554F">
              <w:rPr>
                <w:sz w:val="20"/>
                <w:szCs w:val="20"/>
              </w:rPr>
              <w:t>Sources and data collection</w:t>
            </w:r>
          </w:p>
        </w:tc>
        <w:tc>
          <w:tcPr>
            <w:tcW w:w="7875" w:type="dxa"/>
            <w:shd w:val="clear" w:color="auto" w:fill="auto"/>
          </w:tcPr>
          <w:p w14:paraId="122528E5" w14:textId="5CB2338E" w:rsidR="00B46AB5" w:rsidRDefault="00AC4611" w:rsidP="00B46AB5">
            <w:pPr>
              <w:pStyle w:val="NoSpacing"/>
              <w:spacing w:before="120"/>
              <w:rPr>
                <w:rFonts w:cs="Times New Roman"/>
                <w:sz w:val="20"/>
                <w:szCs w:val="20"/>
              </w:rPr>
            </w:pPr>
            <w:r w:rsidRPr="00E40F3A">
              <w:rPr>
                <w:rFonts w:cs="Times New Roman"/>
                <w:sz w:val="20"/>
                <w:szCs w:val="20"/>
              </w:rPr>
              <w:t>The calculation of the indicator value as derived from the framework is the amount treated (off-site and on-site) divided by the total amount of waste produced. The indica</w:t>
            </w:r>
            <w:r>
              <w:rPr>
                <w:rFonts w:cs="Times New Roman"/>
                <w:sz w:val="20"/>
                <w:szCs w:val="20"/>
              </w:rPr>
              <w:t>tor for domestic waste</w:t>
            </w:r>
            <w:r w:rsidRPr="00E40F3A">
              <w:rPr>
                <w:rFonts w:cs="Times New Roman"/>
                <w:sz w:val="20"/>
                <w:szCs w:val="20"/>
              </w:rPr>
              <w:t xml:space="preserve">water could be expressed </w:t>
            </w:r>
            <w:r>
              <w:rPr>
                <w:rFonts w:cs="Times New Roman"/>
                <w:sz w:val="20"/>
                <w:szCs w:val="20"/>
              </w:rPr>
              <w:t>i</w:t>
            </w:r>
            <w:r w:rsidRPr="00E40F3A">
              <w:rPr>
                <w:rFonts w:cs="Times New Roman"/>
                <w:sz w:val="20"/>
                <w:szCs w:val="20"/>
              </w:rPr>
              <w:t xml:space="preserve">n population as expressed in </w:t>
            </w:r>
            <w:r>
              <w:rPr>
                <w:rFonts w:cs="Times New Roman"/>
                <w:sz w:val="20"/>
                <w:szCs w:val="20"/>
              </w:rPr>
              <w:t xml:space="preserve">indicator </w:t>
            </w:r>
            <w:r w:rsidRPr="00E40F3A">
              <w:rPr>
                <w:rFonts w:cs="Times New Roman"/>
                <w:sz w:val="20"/>
                <w:szCs w:val="20"/>
              </w:rPr>
              <w:t>6.2</w:t>
            </w:r>
            <w:r>
              <w:rPr>
                <w:rFonts w:cs="Times New Roman"/>
                <w:sz w:val="20"/>
                <w:szCs w:val="20"/>
              </w:rPr>
              <w:t>.1</w:t>
            </w:r>
            <w:r w:rsidRPr="00E40F3A">
              <w:rPr>
                <w:rFonts w:cs="Times New Roman"/>
                <w:sz w:val="20"/>
                <w:szCs w:val="20"/>
              </w:rPr>
              <w:t>. Data will come from a variety of sources combining utility and regulator data for off-site and potentially household survey</w:t>
            </w:r>
            <w:r w:rsidR="00E337C5">
              <w:rPr>
                <w:rFonts w:cs="Times New Roman"/>
                <w:sz w:val="20"/>
                <w:szCs w:val="20"/>
              </w:rPr>
              <w:t xml:space="preserve"> question</w:t>
            </w:r>
            <w:r w:rsidRPr="00E40F3A">
              <w:rPr>
                <w:rFonts w:cs="Times New Roman"/>
                <w:sz w:val="20"/>
                <w:szCs w:val="20"/>
              </w:rPr>
              <w:t>s and measure</w:t>
            </w:r>
            <w:r w:rsidR="00E337C5">
              <w:rPr>
                <w:rFonts w:cs="Times New Roman"/>
                <w:sz w:val="20"/>
                <w:szCs w:val="20"/>
              </w:rPr>
              <w:t>ments</w:t>
            </w:r>
            <w:r w:rsidRPr="00E40F3A">
              <w:rPr>
                <w:rFonts w:cs="Times New Roman"/>
                <w:sz w:val="20"/>
                <w:szCs w:val="20"/>
              </w:rPr>
              <w:t xml:space="preserve"> </w:t>
            </w:r>
            <w:r w:rsidR="00E337C5">
              <w:rPr>
                <w:rFonts w:cs="Times New Roman"/>
                <w:sz w:val="20"/>
                <w:szCs w:val="20"/>
              </w:rPr>
              <w:t xml:space="preserve">relating to </w:t>
            </w:r>
            <w:r w:rsidRPr="00E40F3A">
              <w:rPr>
                <w:rFonts w:cs="Times New Roman"/>
                <w:sz w:val="20"/>
                <w:szCs w:val="20"/>
              </w:rPr>
              <w:t>onsite</w:t>
            </w:r>
            <w:r w:rsidR="00E337C5">
              <w:rPr>
                <w:rFonts w:cs="Times New Roman"/>
                <w:sz w:val="20"/>
                <w:szCs w:val="20"/>
              </w:rPr>
              <w:t xml:space="preserve"> treatment</w:t>
            </w:r>
            <w:r w:rsidRPr="00E40F3A">
              <w:rPr>
                <w:rFonts w:cs="Times New Roman"/>
                <w:sz w:val="20"/>
                <w:szCs w:val="20"/>
              </w:rPr>
              <w:t xml:space="preserve"> supplemented by modelled estimates where no reliable national data exist.</w:t>
            </w:r>
          </w:p>
          <w:p w14:paraId="369EA000" w14:textId="77777777" w:rsidR="00AC4611" w:rsidRPr="00207589" w:rsidRDefault="00AC4611" w:rsidP="00B46AB5">
            <w:pPr>
              <w:pStyle w:val="NoSpacing"/>
              <w:spacing w:before="120"/>
              <w:rPr>
                <w:rFonts w:cs="Times New Roman"/>
                <w:sz w:val="20"/>
                <w:szCs w:val="20"/>
              </w:rPr>
            </w:pPr>
            <w:r w:rsidRPr="00207589">
              <w:rPr>
                <w:rFonts w:cs="Times New Roman"/>
                <w:sz w:val="20"/>
                <w:szCs w:val="20"/>
              </w:rPr>
              <w:t xml:space="preserve">The total volume of industrial wastewater (the denominator) can be reliably estimated from an inventory of industries, </w:t>
            </w:r>
            <w:r>
              <w:rPr>
                <w:rFonts w:cs="Times New Roman"/>
                <w:sz w:val="20"/>
                <w:szCs w:val="20"/>
              </w:rPr>
              <w:t xml:space="preserve">maintained by </w:t>
            </w:r>
            <w:r w:rsidRPr="00207589">
              <w:rPr>
                <w:rFonts w:cs="Times New Roman"/>
                <w:sz w:val="20"/>
                <w:szCs w:val="20"/>
              </w:rPr>
              <w:t>vast majority of member states</w:t>
            </w:r>
            <w:r>
              <w:rPr>
                <w:rFonts w:cs="Times New Roman"/>
                <w:sz w:val="20"/>
                <w:szCs w:val="20"/>
              </w:rPr>
              <w:t xml:space="preserve"> through </w:t>
            </w:r>
            <w:r w:rsidRPr="00922AE6">
              <w:rPr>
                <w:rFonts w:cs="Times New Roman"/>
                <w:sz w:val="20"/>
                <w:szCs w:val="20"/>
              </w:rPr>
              <w:t>International Standard Industrial Classification from all economic activities, revision 4, ISIC Rev4</w:t>
            </w:r>
            <w:r w:rsidRPr="00922AE6">
              <w:rPr>
                <w:rFonts w:cs="Times New Roman"/>
                <w:sz w:val="20"/>
                <w:szCs w:val="20"/>
              </w:rPr>
              <w:footnoteReference w:id="3"/>
            </w:r>
            <w:r w:rsidRPr="00922AE6">
              <w:rPr>
                <w:rFonts w:cs="Times New Roman"/>
                <w:sz w:val="20"/>
                <w:szCs w:val="20"/>
              </w:rPr>
              <w:t>)</w:t>
            </w:r>
            <w:r w:rsidRPr="00207589">
              <w:rPr>
                <w:rFonts w:cs="Times New Roman"/>
                <w:sz w:val="20"/>
                <w:szCs w:val="20"/>
              </w:rPr>
              <w:t xml:space="preserve">. This can be populated from databases and records held by Ministries of Industry, Tax offices, local </w:t>
            </w:r>
            <w:r w:rsidRPr="00207589">
              <w:rPr>
                <w:rFonts w:cs="Times New Roman"/>
                <w:sz w:val="20"/>
                <w:szCs w:val="20"/>
              </w:rPr>
              <w:lastRenderedPageBreak/>
              <w:t>authority registries etc. For each industry, records will be available on the amount of water they abstract from municipal supplies or from boreholes or other sources. Given the kno</w:t>
            </w:r>
            <w:r>
              <w:rPr>
                <w:rFonts w:cs="Times New Roman"/>
                <w:sz w:val="20"/>
                <w:szCs w:val="20"/>
              </w:rPr>
              <w:t xml:space="preserve">wledge of the type of industry, </w:t>
            </w:r>
            <w:r w:rsidRPr="00207589">
              <w:rPr>
                <w:rFonts w:cs="Times New Roman"/>
                <w:sz w:val="20"/>
                <w:szCs w:val="20"/>
              </w:rPr>
              <w:t>from and a mass balance of products in and out, the proportion of wastewater flow generated as waste water can be estimated.</w:t>
            </w:r>
          </w:p>
        </w:tc>
      </w:tr>
      <w:tr w:rsidR="00AC4611" w:rsidRPr="0063554F" w14:paraId="2359E060" w14:textId="77777777" w:rsidTr="009F7FF0">
        <w:trPr>
          <w:trHeight w:val="268"/>
        </w:trPr>
        <w:tc>
          <w:tcPr>
            <w:tcW w:w="1821" w:type="dxa"/>
            <w:tcBorders>
              <w:top w:val="nil"/>
              <w:bottom w:val="nil"/>
            </w:tcBorders>
            <w:shd w:val="clear" w:color="000000" w:fill="E6F0FA"/>
          </w:tcPr>
          <w:p w14:paraId="33B6F5ED" w14:textId="77777777" w:rsidR="00AC4611" w:rsidRPr="0063554F" w:rsidRDefault="00AC4611" w:rsidP="009F7FF0">
            <w:pPr>
              <w:pStyle w:val="NoSpacing"/>
              <w:spacing w:before="120"/>
              <w:rPr>
                <w:sz w:val="20"/>
                <w:szCs w:val="20"/>
              </w:rPr>
            </w:pPr>
            <w:r w:rsidRPr="0063554F">
              <w:rPr>
                <w:sz w:val="20"/>
                <w:szCs w:val="20"/>
              </w:rPr>
              <w:lastRenderedPageBreak/>
              <w:t>Disaggregation/</w:t>
            </w:r>
            <w:r w:rsidRPr="0063554F">
              <w:rPr>
                <w:sz w:val="20"/>
                <w:szCs w:val="20"/>
              </w:rPr>
              <w:br/>
              <w:t>additional dimension</w:t>
            </w:r>
          </w:p>
        </w:tc>
        <w:tc>
          <w:tcPr>
            <w:tcW w:w="7875" w:type="dxa"/>
            <w:shd w:val="clear" w:color="auto" w:fill="auto"/>
          </w:tcPr>
          <w:p w14:paraId="0D056755" w14:textId="77777777" w:rsidR="00AC4611" w:rsidRPr="0063554F" w:rsidRDefault="00AC4611" w:rsidP="009F7FF0">
            <w:pPr>
              <w:pStyle w:val="NoSpacing"/>
              <w:spacing w:before="120"/>
              <w:rPr>
                <w:sz w:val="20"/>
                <w:szCs w:val="20"/>
              </w:rPr>
            </w:pPr>
            <w:r>
              <w:rPr>
                <w:rFonts w:cs="Times New Roman"/>
                <w:sz w:val="20"/>
                <w:szCs w:val="20"/>
              </w:rPr>
              <w:t>Domestic (on and off-site) and industrial wastewater</w:t>
            </w:r>
          </w:p>
        </w:tc>
      </w:tr>
      <w:tr w:rsidR="00AC4611" w:rsidRPr="0063554F" w14:paraId="274799F7" w14:textId="77777777" w:rsidTr="009F7FF0">
        <w:trPr>
          <w:trHeight w:val="160"/>
        </w:trPr>
        <w:tc>
          <w:tcPr>
            <w:tcW w:w="1821" w:type="dxa"/>
            <w:tcBorders>
              <w:top w:val="nil"/>
              <w:bottom w:val="nil"/>
            </w:tcBorders>
            <w:shd w:val="clear" w:color="000000" w:fill="E6F0FA"/>
          </w:tcPr>
          <w:p w14:paraId="4A019B11" w14:textId="77777777" w:rsidR="00AC4611" w:rsidRPr="0063554F" w:rsidRDefault="00AC4611" w:rsidP="009F7FF0">
            <w:pPr>
              <w:pStyle w:val="NoSpacing"/>
              <w:spacing w:before="120"/>
              <w:rPr>
                <w:sz w:val="20"/>
                <w:szCs w:val="20"/>
              </w:rPr>
            </w:pPr>
            <w:r w:rsidRPr="0063554F">
              <w:rPr>
                <w:sz w:val="20"/>
                <w:szCs w:val="20"/>
              </w:rPr>
              <w:t>Comments and limitations</w:t>
            </w:r>
          </w:p>
        </w:tc>
        <w:tc>
          <w:tcPr>
            <w:tcW w:w="7875" w:type="dxa"/>
            <w:shd w:val="clear" w:color="auto" w:fill="auto"/>
          </w:tcPr>
          <w:p w14:paraId="3AA6AD00" w14:textId="77777777" w:rsidR="00AC4611" w:rsidRPr="0063554F" w:rsidRDefault="00B46AB5" w:rsidP="00B46AB5">
            <w:pPr>
              <w:pStyle w:val="NoSpacing"/>
              <w:spacing w:before="120"/>
              <w:rPr>
                <w:sz w:val="20"/>
                <w:szCs w:val="20"/>
              </w:rPr>
            </w:pPr>
            <w:r w:rsidRPr="0063554F">
              <w:rPr>
                <w:sz w:val="20"/>
                <w:szCs w:val="20"/>
              </w:rPr>
              <w:t xml:space="preserve">A framework for measuring faecal waste flows and safety factors have been developed and piloted in 12 countries (World Bank Water and Sanitation Program, 2014), and is being scaled up post-2015. This framework has served as the basis for monitoring plans for indicators 6.2.1 and 6.3.1. Data on safe disposal and treatment remain scarce, and </w:t>
            </w:r>
            <w:r>
              <w:rPr>
                <w:sz w:val="20"/>
                <w:szCs w:val="20"/>
              </w:rPr>
              <w:t>will not be available all countries immediately. However, sufficient data exist to make global and regional estimates of safely treated wastewater by 2018.</w:t>
            </w:r>
          </w:p>
        </w:tc>
      </w:tr>
      <w:tr w:rsidR="00AC4611" w:rsidRPr="0063554F" w14:paraId="5288AE7B" w14:textId="77777777" w:rsidTr="009F7FF0">
        <w:trPr>
          <w:trHeight w:val="224"/>
        </w:trPr>
        <w:tc>
          <w:tcPr>
            <w:tcW w:w="1821" w:type="dxa"/>
            <w:tcBorders>
              <w:top w:val="nil"/>
              <w:bottom w:val="nil"/>
            </w:tcBorders>
            <w:shd w:val="clear" w:color="000000" w:fill="E6F0FA"/>
          </w:tcPr>
          <w:p w14:paraId="00EA5EB8" w14:textId="77777777" w:rsidR="00AC4611" w:rsidRPr="0063554F" w:rsidRDefault="00AC4611" w:rsidP="009F7FF0">
            <w:pPr>
              <w:pStyle w:val="NoSpacing"/>
              <w:spacing w:before="120"/>
              <w:rPr>
                <w:sz w:val="20"/>
                <w:szCs w:val="20"/>
              </w:rPr>
            </w:pPr>
            <w:r w:rsidRPr="0063554F">
              <w:rPr>
                <w:sz w:val="20"/>
                <w:szCs w:val="20"/>
              </w:rPr>
              <w:t>Gender equality issues</w:t>
            </w:r>
          </w:p>
        </w:tc>
        <w:tc>
          <w:tcPr>
            <w:tcW w:w="7875" w:type="dxa"/>
            <w:shd w:val="clear" w:color="auto" w:fill="auto"/>
          </w:tcPr>
          <w:p w14:paraId="3A405EFC" w14:textId="6AB8A33D" w:rsidR="00AC4611" w:rsidRPr="0063554F" w:rsidRDefault="00070A82" w:rsidP="009F13F6">
            <w:pPr>
              <w:pStyle w:val="NoSpacing"/>
              <w:spacing w:before="120"/>
              <w:rPr>
                <w:sz w:val="20"/>
                <w:szCs w:val="20"/>
              </w:rPr>
            </w:pPr>
            <w:r>
              <w:rPr>
                <w:sz w:val="20"/>
                <w:szCs w:val="20"/>
              </w:rPr>
              <w:t xml:space="preserve">Gender disaggregation for wastewater will not be possible since data on use of sanitation facilities is derived from </w:t>
            </w:r>
            <w:r w:rsidRPr="0063554F">
              <w:rPr>
                <w:sz w:val="20"/>
                <w:szCs w:val="20"/>
              </w:rPr>
              <w:t>household surveys</w:t>
            </w:r>
            <w:r>
              <w:rPr>
                <w:sz w:val="20"/>
                <w:szCs w:val="20"/>
              </w:rPr>
              <w:t>. Measurement of t</w:t>
            </w:r>
            <w:r w:rsidR="002D24DF" w:rsidRPr="00A50769">
              <w:rPr>
                <w:sz w:val="20"/>
                <w:szCs w:val="20"/>
              </w:rPr>
              <w:t xml:space="preserve">reatment of wastewater from on-site sanitation </w:t>
            </w:r>
            <w:r w:rsidR="00E63AD0">
              <w:rPr>
                <w:sz w:val="20"/>
                <w:szCs w:val="20"/>
              </w:rPr>
              <w:t>(faecal sludge)</w:t>
            </w:r>
            <w:r>
              <w:rPr>
                <w:sz w:val="20"/>
                <w:szCs w:val="20"/>
              </w:rPr>
              <w:t xml:space="preserve"> is specifically include</w:t>
            </w:r>
            <w:r w:rsidR="00E337C5">
              <w:rPr>
                <w:sz w:val="20"/>
                <w:szCs w:val="20"/>
              </w:rPr>
              <w:t>d</w:t>
            </w:r>
            <w:r>
              <w:rPr>
                <w:sz w:val="20"/>
                <w:szCs w:val="20"/>
              </w:rPr>
              <w:t xml:space="preserve"> </w:t>
            </w:r>
            <w:r w:rsidR="00480B9C">
              <w:rPr>
                <w:sz w:val="20"/>
                <w:szCs w:val="20"/>
              </w:rPr>
              <w:t>to</w:t>
            </w:r>
            <w:r w:rsidR="00E63AD0">
              <w:rPr>
                <w:sz w:val="20"/>
                <w:szCs w:val="20"/>
              </w:rPr>
              <w:t xml:space="preserve"> </w:t>
            </w:r>
            <w:r w:rsidR="002D24DF" w:rsidRPr="00A50769">
              <w:rPr>
                <w:sz w:val="20"/>
                <w:szCs w:val="20"/>
              </w:rPr>
              <w:t xml:space="preserve">respond to equity </w:t>
            </w:r>
            <w:r w:rsidR="00E63AD0">
              <w:rPr>
                <w:sz w:val="20"/>
                <w:szCs w:val="20"/>
              </w:rPr>
              <w:t>issues</w:t>
            </w:r>
            <w:r w:rsidR="00E337C5">
              <w:rPr>
                <w:sz w:val="20"/>
                <w:szCs w:val="20"/>
              </w:rPr>
              <w:t xml:space="preserve"> as</w:t>
            </w:r>
            <w:r w:rsidR="00480B9C">
              <w:rPr>
                <w:sz w:val="20"/>
                <w:szCs w:val="20"/>
              </w:rPr>
              <w:t xml:space="preserve"> approximately two thirds </w:t>
            </w:r>
            <w:r w:rsidR="002D24DF" w:rsidRPr="00A50769">
              <w:rPr>
                <w:sz w:val="20"/>
                <w:szCs w:val="20"/>
              </w:rPr>
              <w:t>of all sanitation is on-site</w:t>
            </w:r>
            <w:r w:rsidR="00480B9C">
              <w:rPr>
                <w:sz w:val="20"/>
                <w:szCs w:val="20"/>
              </w:rPr>
              <w:t xml:space="preserve"> and predominantly used by p</w:t>
            </w:r>
            <w:r w:rsidR="002D24DF" w:rsidRPr="00A50769">
              <w:rPr>
                <w:sz w:val="20"/>
                <w:szCs w:val="20"/>
              </w:rPr>
              <w:t>oorest wealth quintiles</w:t>
            </w:r>
            <w:r w:rsidR="00480B9C">
              <w:rPr>
                <w:sz w:val="20"/>
                <w:szCs w:val="20"/>
              </w:rPr>
              <w:t xml:space="preserve"> </w:t>
            </w:r>
            <w:proofErr w:type="gramStart"/>
            <w:r w:rsidR="00480B9C">
              <w:rPr>
                <w:sz w:val="20"/>
                <w:szCs w:val="20"/>
              </w:rPr>
              <w:t>who</w:t>
            </w:r>
            <w:proofErr w:type="gramEnd"/>
            <w:r w:rsidR="00480B9C">
              <w:rPr>
                <w:sz w:val="20"/>
                <w:szCs w:val="20"/>
              </w:rPr>
              <w:t xml:space="preserve"> </w:t>
            </w:r>
            <w:r w:rsidR="00E63AD0">
              <w:rPr>
                <w:sz w:val="20"/>
                <w:szCs w:val="20"/>
              </w:rPr>
              <w:t xml:space="preserve">are </w:t>
            </w:r>
            <w:r w:rsidR="002D24DF" w:rsidRPr="00A50769">
              <w:rPr>
                <w:sz w:val="20"/>
                <w:szCs w:val="20"/>
              </w:rPr>
              <w:t xml:space="preserve">seldom served by </w:t>
            </w:r>
            <w:r w:rsidR="00E63AD0">
              <w:rPr>
                <w:sz w:val="20"/>
                <w:szCs w:val="20"/>
              </w:rPr>
              <w:t xml:space="preserve">a </w:t>
            </w:r>
            <w:r w:rsidR="002D24DF" w:rsidRPr="00A50769">
              <w:rPr>
                <w:sz w:val="20"/>
                <w:szCs w:val="20"/>
              </w:rPr>
              <w:t xml:space="preserve">sewer connection. </w:t>
            </w:r>
            <w:r w:rsidR="00E337C5">
              <w:rPr>
                <w:sz w:val="20"/>
                <w:szCs w:val="20"/>
              </w:rPr>
              <w:t xml:space="preserve">Unsafe disposal of wastewater in disproportionately affects the poorest </w:t>
            </w:r>
            <w:proofErr w:type="gramStart"/>
            <w:r w:rsidR="00E337C5">
              <w:rPr>
                <w:sz w:val="20"/>
                <w:szCs w:val="20"/>
              </w:rPr>
              <w:t>who</w:t>
            </w:r>
            <w:proofErr w:type="gramEnd"/>
            <w:r w:rsidR="00E337C5">
              <w:rPr>
                <w:sz w:val="20"/>
                <w:szCs w:val="20"/>
              </w:rPr>
              <w:t xml:space="preserve"> are more likely to reside in affected areas</w:t>
            </w:r>
            <w:r w:rsidR="00E63AD0">
              <w:rPr>
                <w:sz w:val="20"/>
                <w:szCs w:val="20"/>
              </w:rPr>
              <w:t>.</w:t>
            </w:r>
            <w:r w:rsidR="002D24DF" w:rsidRPr="00A50769">
              <w:rPr>
                <w:sz w:val="20"/>
                <w:szCs w:val="20"/>
              </w:rPr>
              <w:t xml:space="preserve"> </w:t>
            </w:r>
          </w:p>
        </w:tc>
      </w:tr>
      <w:tr w:rsidR="00AC4611" w:rsidRPr="0063554F" w14:paraId="4A01453C" w14:textId="77777777" w:rsidTr="009F7FF0">
        <w:trPr>
          <w:trHeight w:val="82"/>
        </w:trPr>
        <w:tc>
          <w:tcPr>
            <w:tcW w:w="1821" w:type="dxa"/>
            <w:tcBorders>
              <w:top w:val="nil"/>
              <w:bottom w:val="nil"/>
            </w:tcBorders>
            <w:shd w:val="clear" w:color="000000" w:fill="E6F0FA"/>
          </w:tcPr>
          <w:p w14:paraId="609A8E2E" w14:textId="77777777" w:rsidR="00AC4611" w:rsidRPr="0063554F" w:rsidRDefault="00AC4611" w:rsidP="009F7FF0">
            <w:pPr>
              <w:pStyle w:val="NoSpacing"/>
              <w:spacing w:before="120"/>
              <w:rPr>
                <w:sz w:val="20"/>
                <w:szCs w:val="20"/>
              </w:rPr>
            </w:pPr>
            <w:r w:rsidRPr="0063554F">
              <w:rPr>
                <w:sz w:val="20"/>
                <w:szCs w:val="20"/>
              </w:rPr>
              <w:t>Data for global and regional monitoring</w:t>
            </w:r>
          </w:p>
        </w:tc>
        <w:tc>
          <w:tcPr>
            <w:tcW w:w="7875" w:type="dxa"/>
            <w:shd w:val="clear" w:color="auto" w:fill="auto"/>
          </w:tcPr>
          <w:p w14:paraId="244D7153" w14:textId="77777777" w:rsidR="00AC4611" w:rsidRPr="0063554F" w:rsidRDefault="00AC4611" w:rsidP="009F7FF0">
            <w:pPr>
              <w:pStyle w:val="NoSpacing"/>
              <w:spacing w:before="120"/>
              <w:rPr>
                <w:sz w:val="20"/>
                <w:szCs w:val="20"/>
              </w:rPr>
            </w:pPr>
            <w:r>
              <w:rPr>
                <w:sz w:val="20"/>
                <w:szCs w:val="20"/>
              </w:rPr>
              <w:t>Wastewater generated from types of sanitation facilities or types of industries wil</w:t>
            </w:r>
            <w:r w:rsidR="00B46AB5">
              <w:rPr>
                <w:sz w:val="20"/>
                <w:szCs w:val="20"/>
              </w:rPr>
              <w:t>l</w:t>
            </w:r>
            <w:r>
              <w:rPr>
                <w:sz w:val="20"/>
                <w:szCs w:val="20"/>
              </w:rPr>
              <w:t xml:space="preserve"> be aggregated to get national </w:t>
            </w:r>
            <w:r w:rsidR="002D24DF">
              <w:rPr>
                <w:sz w:val="20"/>
                <w:szCs w:val="20"/>
              </w:rPr>
              <w:t xml:space="preserve">and regional </w:t>
            </w:r>
            <w:r>
              <w:rPr>
                <w:sz w:val="20"/>
                <w:szCs w:val="20"/>
              </w:rPr>
              <w:t xml:space="preserve">estimates.  </w:t>
            </w:r>
          </w:p>
        </w:tc>
      </w:tr>
      <w:tr w:rsidR="00AC4611" w:rsidRPr="0063554F" w14:paraId="61DE1E81" w14:textId="77777777" w:rsidTr="009F7FF0">
        <w:trPr>
          <w:trHeight w:val="160"/>
        </w:trPr>
        <w:tc>
          <w:tcPr>
            <w:tcW w:w="1821" w:type="dxa"/>
            <w:tcBorders>
              <w:top w:val="nil"/>
              <w:bottom w:val="nil"/>
            </w:tcBorders>
            <w:shd w:val="clear" w:color="000000" w:fill="E6F0FA"/>
          </w:tcPr>
          <w:p w14:paraId="2DC9DE99" w14:textId="77777777" w:rsidR="00AC4611" w:rsidRPr="0063554F" w:rsidRDefault="00AC4611" w:rsidP="009F7FF0">
            <w:pPr>
              <w:pStyle w:val="NoSpacing"/>
              <w:spacing w:before="120"/>
              <w:rPr>
                <w:sz w:val="20"/>
                <w:szCs w:val="20"/>
              </w:rPr>
            </w:pPr>
            <w:r w:rsidRPr="0063554F">
              <w:rPr>
                <w:sz w:val="20"/>
                <w:szCs w:val="20"/>
              </w:rPr>
              <w:t>Supplementary information</w:t>
            </w:r>
          </w:p>
        </w:tc>
        <w:tc>
          <w:tcPr>
            <w:tcW w:w="7875" w:type="dxa"/>
            <w:shd w:val="clear" w:color="auto" w:fill="auto"/>
          </w:tcPr>
          <w:p w14:paraId="346D5838" w14:textId="24DFD1AB" w:rsidR="00AC4611" w:rsidRPr="0063554F" w:rsidRDefault="00AC4611" w:rsidP="00B46AB5">
            <w:pPr>
              <w:pStyle w:val="NoSpacing"/>
              <w:spacing w:before="120"/>
              <w:rPr>
                <w:sz w:val="20"/>
                <w:szCs w:val="20"/>
              </w:rPr>
            </w:pPr>
            <w:r>
              <w:rPr>
                <w:sz w:val="20"/>
                <w:szCs w:val="20"/>
              </w:rPr>
              <w:t xml:space="preserve">Please refer to the </w:t>
            </w:r>
            <w:r w:rsidR="00B23EE0">
              <w:rPr>
                <w:sz w:val="20"/>
                <w:szCs w:val="20"/>
              </w:rPr>
              <w:t xml:space="preserve">accompanying </w:t>
            </w:r>
            <w:r>
              <w:rPr>
                <w:sz w:val="20"/>
                <w:szCs w:val="20"/>
              </w:rPr>
              <w:t xml:space="preserve">statistical note for detailed methodology. </w:t>
            </w:r>
          </w:p>
        </w:tc>
      </w:tr>
      <w:tr w:rsidR="00AC4611" w:rsidRPr="0063554F" w14:paraId="735A5206" w14:textId="77777777" w:rsidTr="009F7FF0">
        <w:trPr>
          <w:trHeight w:val="160"/>
        </w:trPr>
        <w:tc>
          <w:tcPr>
            <w:tcW w:w="1821" w:type="dxa"/>
            <w:tcBorders>
              <w:top w:val="nil"/>
              <w:bottom w:val="single" w:sz="4" w:space="0" w:color="A3BBD5"/>
            </w:tcBorders>
            <w:shd w:val="clear" w:color="000000" w:fill="E6F0FA"/>
          </w:tcPr>
          <w:p w14:paraId="2145239D" w14:textId="77777777" w:rsidR="00AC4611" w:rsidRPr="0063554F" w:rsidRDefault="00AC4611" w:rsidP="009F7FF0">
            <w:pPr>
              <w:pStyle w:val="NoSpacing"/>
              <w:spacing w:before="120"/>
              <w:rPr>
                <w:sz w:val="20"/>
                <w:szCs w:val="20"/>
              </w:rPr>
            </w:pPr>
            <w:r w:rsidRPr="0063554F">
              <w:rPr>
                <w:sz w:val="20"/>
                <w:szCs w:val="20"/>
              </w:rPr>
              <w:t>References</w:t>
            </w:r>
          </w:p>
        </w:tc>
        <w:tc>
          <w:tcPr>
            <w:tcW w:w="7875" w:type="dxa"/>
            <w:shd w:val="clear" w:color="auto" w:fill="auto"/>
          </w:tcPr>
          <w:p w14:paraId="74741553" w14:textId="77777777" w:rsidR="00AC4611" w:rsidRPr="0063554F" w:rsidRDefault="00AC4611" w:rsidP="009F7FF0">
            <w:pPr>
              <w:pStyle w:val="NoSpacing"/>
              <w:spacing w:before="120"/>
              <w:rPr>
                <w:sz w:val="20"/>
                <w:szCs w:val="20"/>
              </w:rPr>
            </w:pPr>
            <w:r>
              <w:rPr>
                <w:sz w:val="20"/>
                <w:szCs w:val="20"/>
              </w:rPr>
              <w:t xml:space="preserve">JMP latest report: </w:t>
            </w:r>
            <w:r w:rsidRPr="00922AE6">
              <w:rPr>
                <w:i/>
                <w:iCs/>
                <w:sz w:val="20"/>
                <w:szCs w:val="20"/>
              </w:rPr>
              <w:t xml:space="preserve">Progress on drinking-water and sanitation </w:t>
            </w:r>
            <w:r w:rsidRPr="00922AE6">
              <w:rPr>
                <w:i/>
                <w:iCs/>
                <w:sz w:val="20"/>
                <w:szCs w:val="20"/>
              </w:rPr>
              <w:sym w:font="Symbol" w:char="F02D"/>
            </w:r>
            <w:r w:rsidRPr="00922AE6">
              <w:rPr>
                <w:i/>
                <w:iCs/>
                <w:sz w:val="20"/>
                <w:szCs w:val="20"/>
              </w:rPr>
              <w:t xml:space="preserve"> 2014 update. Geneva: WHO/UNICEF; 2014.</w:t>
            </w:r>
            <w:r w:rsidRPr="0063554F">
              <w:rPr>
                <w:sz w:val="20"/>
                <w:szCs w:val="20"/>
              </w:rPr>
              <w:t xml:space="preserve"> </w:t>
            </w:r>
            <w:hyperlink r:id="rId20" w:history="1">
              <w:r w:rsidRPr="0063554F">
                <w:rPr>
                  <w:rStyle w:val="Hyperlink"/>
                  <w:sz w:val="20"/>
                  <w:szCs w:val="20"/>
                </w:rPr>
                <w:t>http://www.wssinfo.org/fileadmin/user_upload/resources/JMP_report_2014_webEng.pdf</w:t>
              </w:r>
            </w:hyperlink>
          </w:p>
          <w:p w14:paraId="24630272" w14:textId="77777777" w:rsidR="00B46AB5" w:rsidRPr="0063554F" w:rsidRDefault="00B46AB5" w:rsidP="00B46AB5">
            <w:pPr>
              <w:pStyle w:val="NoSpacing"/>
              <w:spacing w:before="120"/>
              <w:rPr>
                <w:sz w:val="20"/>
                <w:szCs w:val="20"/>
              </w:rPr>
            </w:pPr>
            <w:r w:rsidRPr="0063554F">
              <w:rPr>
                <w:sz w:val="20"/>
                <w:szCs w:val="20"/>
              </w:rPr>
              <w:t xml:space="preserve">The Missing Link in Sanitation Service Delivery: A Review of </w:t>
            </w:r>
            <w:proofErr w:type="spellStart"/>
            <w:r w:rsidRPr="0063554F">
              <w:rPr>
                <w:sz w:val="20"/>
                <w:szCs w:val="20"/>
              </w:rPr>
              <w:t>Fecal</w:t>
            </w:r>
            <w:proofErr w:type="spellEnd"/>
            <w:r w:rsidRPr="0063554F">
              <w:rPr>
                <w:sz w:val="20"/>
                <w:szCs w:val="20"/>
              </w:rPr>
              <w:t xml:space="preserve"> Sludge Management in 12 Cities. World Bank Water and Sanitation Program, 2014. </w:t>
            </w:r>
            <w:r>
              <w:t xml:space="preserve"> </w:t>
            </w:r>
            <w:hyperlink r:id="rId21" w:history="1">
              <w:r w:rsidRPr="00E51F43">
                <w:rPr>
                  <w:rStyle w:val="Hyperlink"/>
                  <w:sz w:val="20"/>
                  <w:szCs w:val="20"/>
                </w:rPr>
                <w:t>http://documents.worldbank.org/curated/en/2014/04/19549016/targeting-urban-poor-improving-services-small-towns-missing-link-sanitation-service-delivery-review-fecal-sludge-management-12-cities</w:t>
              </w:r>
            </w:hyperlink>
            <w:r>
              <w:rPr>
                <w:sz w:val="20"/>
                <w:szCs w:val="20"/>
              </w:rPr>
              <w:t xml:space="preserve"> </w:t>
            </w:r>
          </w:p>
          <w:p w14:paraId="05619B78" w14:textId="77777777" w:rsidR="00E157E8" w:rsidRPr="00E63AD0" w:rsidRDefault="00E157E8" w:rsidP="00E63AD0">
            <w:pPr>
              <w:pStyle w:val="NoSpacing"/>
              <w:spacing w:before="120"/>
              <w:rPr>
                <w:sz w:val="20"/>
                <w:szCs w:val="20"/>
              </w:rPr>
            </w:pPr>
            <w:r w:rsidRPr="00E63AD0">
              <w:rPr>
                <w:sz w:val="20"/>
                <w:szCs w:val="20"/>
              </w:rPr>
              <w:t>SEEA</w:t>
            </w:r>
            <w:r w:rsidR="00E63AD0" w:rsidRPr="00E63AD0">
              <w:rPr>
                <w:sz w:val="20"/>
                <w:szCs w:val="20"/>
              </w:rPr>
              <w:t>-Water System of Environmental-Economic Accounting for Water,  United Nations Department of Economic and Social Affairs, 2012</w:t>
            </w:r>
          </w:p>
          <w:p w14:paraId="0C960C16" w14:textId="77777777" w:rsidR="00AC4611" w:rsidRPr="0063554F" w:rsidRDefault="00AC4611" w:rsidP="009F7FF0">
            <w:pPr>
              <w:pStyle w:val="NoSpacing"/>
              <w:spacing w:before="120"/>
              <w:rPr>
                <w:sz w:val="20"/>
                <w:szCs w:val="20"/>
              </w:rPr>
            </w:pPr>
            <w:r w:rsidRPr="00207589">
              <w:rPr>
                <w:i/>
                <w:iCs/>
                <w:sz w:val="20"/>
                <w:szCs w:val="20"/>
              </w:rPr>
              <w:t>Report of the First Stakeholders Consultation on Post-2015 monitoring: Indicators and Monitoring Mechanisms:</w:t>
            </w:r>
            <w:r>
              <w:rPr>
                <w:sz w:val="20"/>
                <w:szCs w:val="20"/>
              </w:rPr>
              <w:t xml:space="preserve"> </w:t>
            </w:r>
            <w:r>
              <w:t xml:space="preserve"> </w:t>
            </w:r>
            <w:r w:rsidRPr="002E42C9">
              <w:rPr>
                <w:sz w:val="20"/>
                <w:szCs w:val="20"/>
              </w:rPr>
              <w:t>http://www.unwater.org/fileadmin/user_upload/unwater_new/docs/Topics/SDG/GEMI_Report_First_Stakeholders_Consultation_Post-2015_Monitoring_FINAL2015-04-27.pdf</w:t>
            </w:r>
          </w:p>
        </w:tc>
      </w:tr>
    </w:tbl>
    <w:p w14:paraId="6B09AC8F" w14:textId="77777777" w:rsidR="00AC4611" w:rsidRPr="0063554F" w:rsidRDefault="00AC4611" w:rsidP="00AC4611">
      <w:pPr>
        <w:pStyle w:val="NoSpacing"/>
        <w:spacing w:before="120"/>
        <w:rPr>
          <w:sz w:val="20"/>
          <w:szCs w:val="20"/>
        </w:rPr>
      </w:pPr>
    </w:p>
    <w:p w14:paraId="6D2DD7DE" w14:textId="77777777" w:rsidR="00AC4611" w:rsidRPr="0063554F" w:rsidRDefault="00AC4611" w:rsidP="00805959">
      <w:pPr>
        <w:pStyle w:val="NoSpacing"/>
        <w:spacing w:before="120"/>
        <w:rPr>
          <w:sz w:val="20"/>
          <w:szCs w:val="20"/>
        </w:rPr>
      </w:pPr>
    </w:p>
    <w:p w14:paraId="12BF4B79" w14:textId="77777777" w:rsidR="0063554F" w:rsidRPr="0063554F" w:rsidRDefault="0063554F">
      <w:pPr>
        <w:pStyle w:val="NoSpacing"/>
        <w:spacing w:before="120"/>
        <w:rPr>
          <w:sz w:val="20"/>
          <w:szCs w:val="20"/>
        </w:rPr>
      </w:pPr>
    </w:p>
    <w:sectPr w:rsidR="0063554F" w:rsidRPr="0063554F" w:rsidSect="003C67F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375EC" w14:textId="77777777" w:rsidR="008A5A5B" w:rsidRDefault="008A5A5B" w:rsidP="00AC4611">
      <w:pPr>
        <w:spacing w:after="0" w:line="240" w:lineRule="auto"/>
      </w:pPr>
      <w:r>
        <w:separator/>
      </w:r>
    </w:p>
  </w:endnote>
  <w:endnote w:type="continuationSeparator" w:id="0">
    <w:p w14:paraId="62A10A38" w14:textId="77777777" w:rsidR="008A5A5B" w:rsidRDefault="008A5A5B" w:rsidP="00AC46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T15Ct00">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3315A7" w14:textId="77777777" w:rsidR="008A5A5B" w:rsidRDefault="008A5A5B" w:rsidP="00AC4611">
      <w:pPr>
        <w:spacing w:after="0" w:line="240" w:lineRule="auto"/>
      </w:pPr>
      <w:r>
        <w:separator/>
      </w:r>
    </w:p>
  </w:footnote>
  <w:footnote w:type="continuationSeparator" w:id="0">
    <w:p w14:paraId="183E26BE" w14:textId="77777777" w:rsidR="008A5A5B" w:rsidRDefault="008A5A5B" w:rsidP="00AC4611">
      <w:pPr>
        <w:spacing w:after="0" w:line="240" w:lineRule="auto"/>
      </w:pPr>
      <w:r>
        <w:continuationSeparator/>
      </w:r>
    </w:p>
  </w:footnote>
  <w:footnote w:id="1">
    <w:p w14:paraId="0281B65D" w14:textId="52A11133" w:rsidR="00541E02" w:rsidRPr="009E66A4" w:rsidRDefault="00541E02" w:rsidP="00541E02">
      <w:pPr>
        <w:pStyle w:val="FootnoteText"/>
      </w:pPr>
      <w:r>
        <w:rPr>
          <w:rStyle w:val="FootnoteReference"/>
        </w:rPr>
        <w:footnoteRef/>
      </w:r>
      <w:r>
        <w:t xml:space="preserve"> See accompanying statistical note for a more detailed information on the proposed indicator framework for monitoring post-2015 targets on drinking water, sanitation, hygiene and wastewater</w:t>
      </w:r>
    </w:p>
  </w:footnote>
  <w:footnote w:id="2">
    <w:p w14:paraId="423297CB" w14:textId="3E81905E" w:rsidR="007B14EF" w:rsidRPr="009E66A4" w:rsidRDefault="007B14EF" w:rsidP="007B14EF">
      <w:pPr>
        <w:pStyle w:val="FootnoteText"/>
      </w:pPr>
      <w:r>
        <w:rPr>
          <w:rStyle w:val="FootnoteReference"/>
        </w:rPr>
        <w:footnoteRef/>
      </w:r>
      <w:r>
        <w:t xml:space="preserve"> For further information please contact </w:t>
      </w:r>
      <w:hyperlink r:id="rId1" w:history="1">
        <w:r w:rsidRPr="00E42ABE">
          <w:rPr>
            <w:rStyle w:val="Hyperlink"/>
          </w:rPr>
          <w:t>hossainr@who.int</w:t>
        </w:r>
      </w:hyperlink>
      <w:r>
        <w:t xml:space="preserve"> or </w:t>
      </w:r>
      <w:hyperlink r:id="rId2" w:history="1">
        <w:r w:rsidR="00592600" w:rsidRPr="00F73ABC">
          <w:rPr>
            <w:rStyle w:val="Hyperlink"/>
          </w:rPr>
          <w:t>tslaymaker@unicef.org</w:t>
        </w:r>
      </w:hyperlink>
      <w:r w:rsidR="00592600">
        <w:t xml:space="preserve"> </w:t>
      </w:r>
    </w:p>
  </w:footnote>
  <w:footnote w:id="3">
    <w:p w14:paraId="46D2F460" w14:textId="77777777" w:rsidR="00AC4611" w:rsidRDefault="00AC4611" w:rsidP="00AC4611">
      <w:pPr>
        <w:pStyle w:val="FootnoteText"/>
      </w:pPr>
      <w:r>
        <w:rPr>
          <w:rStyle w:val="FootnoteReference"/>
        </w:rPr>
        <w:footnoteRef/>
      </w:r>
      <w:r>
        <w:t xml:space="preserve"> ISIC revision 4 from UN Statistical Division: </w:t>
      </w:r>
      <w:r w:rsidRPr="00132C85">
        <w:t>http://unstats.un.org/unsd/cr/registry/isic-4.asp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20518C"/>
    <w:multiLevelType w:val="hybridMultilevel"/>
    <w:tmpl w:val="61C07754"/>
    <w:lvl w:ilvl="0" w:tplc="AD76F526">
      <w:start w:val="4"/>
      <w:numFmt w:val="bullet"/>
      <w:lvlText w:val="-"/>
      <w:lvlJc w:val="left"/>
      <w:pPr>
        <w:ind w:left="720" w:hanging="360"/>
      </w:pPr>
      <w:rPr>
        <w:rFonts w:ascii="Calibri" w:eastAsia="TT15C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D37"/>
    <w:rsid w:val="000059C3"/>
    <w:rsid w:val="00006560"/>
    <w:rsid w:val="000118F3"/>
    <w:rsid w:val="00020D04"/>
    <w:rsid w:val="00021BED"/>
    <w:rsid w:val="00034918"/>
    <w:rsid w:val="00052742"/>
    <w:rsid w:val="00053BED"/>
    <w:rsid w:val="00070A82"/>
    <w:rsid w:val="00085EB2"/>
    <w:rsid w:val="000A0378"/>
    <w:rsid w:val="000C65F7"/>
    <w:rsid w:val="000C6D46"/>
    <w:rsid w:val="000E5A05"/>
    <w:rsid w:val="001230B3"/>
    <w:rsid w:val="001769EF"/>
    <w:rsid w:val="00182492"/>
    <w:rsid w:val="001853F6"/>
    <w:rsid w:val="001B7ADF"/>
    <w:rsid w:val="001E163B"/>
    <w:rsid w:val="001F14CC"/>
    <w:rsid w:val="001F7F78"/>
    <w:rsid w:val="002442BC"/>
    <w:rsid w:val="00274D44"/>
    <w:rsid w:val="00291D77"/>
    <w:rsid w:val="002D24DF"/>
    <w:rsid w:val="002D3DEC"/>
    <w:rsid w:val="002D6D4F"/>
    <w:rsid w:val="002E110C"/>
    <w:rsid w:val="00321CAA"/>
    <w:rsid w:val="00333033"/>
    <w:rsid w:val="0035127C"/>
    <w:rsid w:val="00355D98"/>
    <w:rsid w:val="00374F01"/>
    <w:rsid w:val="00375AEA"/>
    <w:rsid w:val="003A42F9"/>
    <w:rsid w:val="003C67F7"/>
    <w:rsid w:val="003D3677"/>
    <w:rsid w:val="003D5693"/>
    <w:rsid w:val="003F29C6"/>
    <w:rsid w:val="003F2FB9"/>
    <w:rsid w:val="0042185A"/>
    <w:rsid w:val="00437F04"/>
    <w:rsid w:val="00480B9C"/>
    <w:rsid w:val="004835AE"/>
    <w:rsid w:val="004A6D37"/>
    <w:rsid w:val="0050499E"/>
    <w:rsid w:val="00541E02"/>
    <w:rsid w:val="00555AF9"/>
    <w:rsid w:val="0058500F"/>
    <w:rsid w:val="00592600"/>
    <w:rsid w:val="005B2029"/>
    <w:rsid w:val="005C0CA4"/>
    <w:rsid w:val="005E3AE8"/>
    <w:rsid w:val="0063554F"/>
    <w:rsid w:val="00643C5C"/>
    <w:rsid w:val="006A64AF"/>
    <w:rsid w:val="006B2645"/>
    <w:rsid w:val="00706830"/>
    <w:rsid w:val="00706C91"/>
    <w:rsid w:val="00715563"/>
    <w:rsid w:val="007338B8"/>
    <w:rsid w:val="007649D7"/>
    <w:rsid w:val="00776A32"/>
    <w:rsid w:val="007A008D"/>
    <w:rsid w:val="007B14EF"/>
    <w:rsid w:val="007D4C15"/>
    <w:rsid w:val="007F281E"/>
    <w:rsid w:val="007F48F9"/>
    <w:rsid w:val="00805959"/>
    <w:rsid w:val="00843B0A"/>
    <w:rsid w:val="00880C39"/>
    <w:rsid w:val="00893CDC"/>
    <w:rsid w:val="008A5A5B"/>
    <w:rsid w:val="008B418B"/>
    <w:rsid w:val="008B51EA"/>
    <w:rsid w:val="008E1A93"/>
    <w:rsid w:val="00954726"/>
    <w:rsid w:val="009573C1"/>
    <w:rsid w:val="00962391"/>
    <w:rsid w:val="0097075E"/>
    <w:rsid w:val="00995E93"/>
    <w:rsid w:val="009A2084"/>
    <w:rsid w:val="009E0CED"/>
    <w:rsid w:val="009E66A4"/>
    <w:rsid w:val="009F13F6"/>
    <w:rsid w:val="009F3044"/>
    <w:rsid w:val="00A53881"/>
    <w:rsid w:val="00A841C4"/>
    <w:rsid w:val="00A920E3"/>
    <w:rsid w:val="00AB1108"/>
    <w:rsid w:val="00AB4ED3"/>
    <w:rsid w:val="00AC4611"/>
    <w:rsid w:val="00AE1E0E"/>
    <w:rsid w:val="00AF1583"/>
    <w:rsid w:val="00B23EE0"/>
    <w:rsid w:val="00B27B8B"/>
    <w:rsid w:val="00B31325"/>
    <w:rsid w:val="00B368E7"/>
    <w:rsid w:val="00B46AB5"/>
    <w:rsid w:val="00BE1F0C"/>
    <w:rsid w:val="00C02442"/>
    <w:rsid w:val="00C24655"/>
    <w:rsid w:val="00C52A1D"/>
    <w:rsid w:val="00C92BAB"/>
    <w:rsid w:val="00C977D0"/>
    <w:rsid w:val="00CB629E"/>
    <w:rsid w:val="00CB7A2D"/>
    <w:rsid w:val="00CC7497"/>
    <w:rsid w:val="00CD26AB"/>
    <w:rsid w:val="00CD7261"/>
    <w:rsid w:val="00D0697C"/>
    <w:rsid w:val="00D12354"/>
    <w:rsid w:val="00D22685"/>
    <w:rsid w:val="00D444FB"/>
    <w:rsid w:val="00D76FC7"/>
    <w:rsid w:val="00D907D9"/>
    <w:rsid w:val="00DC553B"/>
    <w:rsid w:val="00DD0D7D"/>
    <w:rsid w:val="00E07DEE"/>
    <w:rsid w:val="00E13DCF"/>
    <w:rsid w:val="00E157E8"/>
    <w:rsid w:val="00E27E03"/>
    <w:rsid w:val="00E337C5"/>
    <w:rsid w:val="00E63AD0"/>
    <w:rsid w:val="00EF7F9B"/>
    <w:rsid w:val="00F620D6"/>
    <w:rsid w:val="00F86233"/>
    <w:rsid w:val="00F947E1"/>
    <w:rsid w:val="00FC06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0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D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A6D37"/>
    <w:rPr>
      <w:color w:val="0000FF"/>
      <w:u w:val="single"/>
    </w:rPr>
  </w:style>
  <w:style w:type="character" w:styleId="CommentReference">
    <w:name w:val="annotation reference"/>
    <w:uiPriority w:val="99"/>
    <w:rsid w:val="004A6D37"/>
    <w:rPr>
      <w:sz w:val="16"/>
      <w:szCs w:val="16"/>
    </w:rPr>
  </w:style>
  <w:style w:type="paragraph" w:styleId="CommentText">
    <w:name w:val="annotation text"/>
    <w:basedOn w:val="Normal"/>
    <w:link w:val="CommentTextChar"/>
    <w:uiPriority w:val="99"/>
    <w:rsid w:val="004A6D37"/>
    <w:pPr>
      <w:spacing w:after="180" w:line="240" w:lineRule="auto"/>
      <w:jc w:val="both"/>
    </w:pPr>
    <w:rPr>
      <w:rFonts w:ascii="Garamond" w:eastAsia="SimSun" w:hAnsi="Garamond" w:cs="Times New Roman"/>
      <w:sz w:val="20"/>
      <w:szCs w:val="20"/>
      <w:lang w:val="en-US"/>
    </w:rPr>
  </w:style>
  <w:style w:type="character" w:customStyle="1" w:styleId="CommentTextChar">
    <w:name w:val="Comment Text Char"/>
    <w:basedOn w:val="DefaultParagraphFont"/>
    <w:link w:val="CommentText"/>
    <w:uiPriority w:val="99"/>
    <w:rsid w:val="004A6D37"/>
    <w:rPr>
      <w:rFonts w:ascii="Garamond" w:eastAsia="SimSun" w:hAnsi="Garamond" w:cs="Times New Roman"/>
      <w:sz w:val="20"/>
      <w:szCs w:val="20"/>
      <w:lang w:val="en-US"/>
    </w:rPr>
  </w:style>
  <w:style w:type="paragraph" w:customStyle="1" w:styleId="IndicatorName">
    <w:name w:val="IndicatorName"/>
    <w:qFormat/>
    <w:rsid w:val="004A6D37"/>
    <w:pPr>
      <w:framePr w:hSpace="180" w:wrap="around" w:vAnchor="text" w:hAnchor="margin" w:y="86"/>
      <w:spacing w:beforeLines="20" w:before="48" w:after="20" w:line="240" w:lineRule="auto"/>
    </w:pPr>
    <w:rPr>
      <w:rFonts w:ascii="Arial Narrow" w:eastAsia="TT15Ct00" w:hAnsi="Arial Narrow" w:cstheme="minorHAnsi"/>
      <w:b/>
      <w:bCs/>
      <w:color w:val="003366"/>
      <w:sz w:val="20"/>
      <w:lang w:eastAsia="en-US"/>
    </w:rPr>
  </w:style>
  <w:style w:type="paragraph" w:customStyle="1" w:styleId="IndicatorText">
    <w:name w:val="IndicatorText"/>
    <w:basedOn w:val="Normal"/>
    <w:qFormat/>
    <w:rsid w:val="004A6D37"/>
    <w:pPr>
      <w:framePr w:hSpace="180" w:wrap="around" w:vAnchor="text" w:hAnchor="margin" w:y="86"/>
      <w:autoSpaceDE w:val="0"/>
      <w:autoSpaceDN w:val="0"/>
      <w:adjustRightInd w:val="0"/>
      <w:spacing w:before="80" w:after="80" w:line="240" w:lineRule="auto"/>
    </w:pPr>
    <w:rPr>
      <w:rFonts w:eastAsia="TT15Ct00" w:cstheme="minorHAnsi"/>
      <w:color w:val="000000" w:themeColor="text1"/>
      <w:sz w:val="16"/>
      <w:szCs w:val="18"/>
      <w:lang w:eastAsia="en-US"/>
    </w:rPr>
  </w:style>
  <w:style w:type="paragraph" w:styleId="BalloonText">
    <w:name w:val="Balloon Text"/>
    <w:basedOn w:val="Normal"/>
    <w:link w:val="BalloonTextChar"/>
    <w:uiPriority w:val="99"/>
    <w:semiHidden/>
    <w:unhideWhenUsed/>
    <w:rsid w:val="004A6D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6D37"/>
    <w:rPr>
      <w:rFonts w:ascii="Tahoma" w:hAnsi="Tahoma" w:cs="Tahoma"/>
      <w:sz w:val="16"/>
      <w:szCs w:val="16"/>
    </w:rPr>
  </w:style>
  <w:style w:type="character" w:styleId="FollowedHyperlink">
    <w:name w:val="FollowedHyperlink"/>
    <w:basedOn w:val="DefaultParagraphFont"/>
    <w:uiPriority w:val="99"/>
    <w:semiHidden/>
    <w:unhideWhenUsed/>
    <w:rsid w:val="004A6D37"/>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805959"/>
    <w:pPr>
      <w:spacing w:after="200"/>
      <w:jc w:val="left"/>
    </w:pPr>
    <w:rPr>
      <w:rFonts w:asciiTheme="minorHAnsi" w:eastAsiaTheme="minorEastAsia" w:hAnsiTheme="minorHAnsi" w:cstheme="minorBidi"/>
      <w:b/>
      <w:bCs/>
      <w:lang w:val="en-GB"/>
    </w:rPr>
  </w:style>
  <w:style w:type="character" w:customStyle="1" w:styleId="CommentSubjectChar">
    <w:name w:val="Comment Subject Char"/>
    <w:basedOn w:val="CommentTextChar"/>
    <w:link w:val="CommentSubject"/>
    <w:uiPriority w:val="99"/>
    <w:semiHidden/>
    <w:rsid w:val="00805959"/>
    <w:rPr>
      <w:rFonts w:ascii="Garamond" w:eastAsia="SimSun" w:hAnsi="Garamond" w:cs="Times New Roman"/>
      <w:b/>
      <w:bCs/>
      <w:sz w:val="20"/>
      <w:szCs w:val="20"/>
      <w:lang w:val="en-US"/>
    </w:rPr>
  </w:style>
  <w:style w:type="paragraph" w:styleId="NoSpacing">
    <w:name w:val="No Spacing"/>
    <w:uiPriority w:val="1"/>
    <w:qFormat/>
    <w:rsid w:val="00805959"/>
    <w:pPr>
      <w:spacing w:after="0" w:line="240" w:lineRule="auto"/>
    </w:pPr>
  </w:style>
  <w:style w:type="character" w:styleId="FootnoteReference">
    <w:name w:val="footnote reference"/>
    <w:basedOn w:val="DefaultParagraphFont"/>
    <w:uiPriority w:val="99"/>
    <w:unhideWhenUsed/>
    <w:rsid w:val="00AC4611"/>
    <w:rPr>
      <w:vertAlign w:val="superscript"/>
    </w:rPr>
  </w:style>
  <w:style w:type="paragraph" w:styleId="ListParagraph">
    <w:name w:val="List Paragraph"/>
    <w:aliases w:val="heading 2,List Paragraph 1"/>
    <w:basedOn w:val="Normal"/>
    <w:link w:val="ListParagraphChar"/>
    <w:uiPriority w:val="34"/>
    <w:qFormat/>
    <w:rsid w:val="00AC4611"/>
    <w:pPr>
      <w:ind w:left="720"/>
      <w:contextualSpacing/>
    </w:pPr>
    <w:rPr>
      <w:rFonts w:eastAsiaTheme="minorHAnsi"/>
      <w:lang w:eastAsia="en-US"/>
    </w:rPr>
  </w:style>
  <w:style w:type="paragraph" w:styleId="FootnoteText">
    <w:name w:val="footnote text"/>
    <w:basedOn w:val="Normal"/>
    <w:link w:val="FootnoteTextChar"/>
    <w:uiPriority w:val="99"/>
    <w:unhideWhenUsed/>
    <w:rsid w:val="00AC4611"/>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rsid w:val="00AC4611"/>
    <w:rPr>
      <w:rFonts w:eastAsiaTheme="minorHAnsi"/>
      <w:sz w:val="20"/>
      <w:szCs w:val="20"/>
      <w:lang w:eastAsia="en-US"/>
    </w:rPr>
  </w:style>
  <w:style w:type="character" w:customStyle="1" w:styleId="ListParagraphChar">
    <w:name w:val="List Paragraph Char"/>
    <w:aliases w:val="heading 2 Char,List Paragraph 1 Char"/>
    <w:link w:val="ListParagraph"/>
    <w:uiPriority w:val="34"/>
    <w:rsid w:val="00AC4611"/>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D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A6D37"/>
    <w:rPr>
      <w:color w:val="0000FF"/>
      <w:u w:val="single"/>
    </w:rPr>
  </w:style>
  <w:style w:type="character" w:styleId="CommentReference">
    <w:name w:val="annotation reference"/>
    <w:uiPriority w:val="99"/>
    <w:rsid w:val="004A6D37"/>
    <w:rPr>
      <w:sz w:val="16"/>
      <w:szCs w:val="16"/>
    </w:rPr>
  </w:style>
  <w:style w:type="paragraph" w:styleId="CommentText">
    <w:name w:val="annotation text"/>
    <w:basedOn w:val="Normal"/>
    <w:link w:val="CommentTextChar"/>
    <w:uiPriority w:val="99"/>
    <w:rsid w:val="004A6D37"/>
    <w:pPr>
      <w:spacing w:after="180" w:line="240" w:lineRule="auto"/>
      <w:jc w:val="both"/>
    </w:pPr>
    <w:rPr>
      <w:rFonts w:ascii="Garamond" w:eastAsia="SimSun" w:hAnsi="Garamond" w:cs="Times New Roman"/>
      <w:sz w:val="20"/>
      <w:szCs w:val="20"/>
      <w:lang w:val="en-US"/>
    </w:rPr>
  </w:style>
  <w:style w:type="character" w:customStyle="1" w:styleId="CommentTextChar">
    <w:name w:val="Comment Text Char"/>
    <w:basedOn w:val="DefaultParagraphFont"/>
    <w:link w:val="CommentText"/>
    <w:uiPriority w:val="99"/>
    <w:rsid w:val="004A6D37"/>
    <w:rPr>
      <w:rFonts w:ascii="Garamond" w:eastAsia="SimSun" w:hAnsi="Garamond" w:cs="Times New Roman"/>
      <w:sz w:val="20"/>
      <w:szCs w:val="20"/>
      <w:lang w:val="en-US"/>
    </w:rPr>
  </w:style>
  <w:style w:type="paragraph" w:customStyle="1" w:styleId="IndicatorName">
    <w:name w:val="IndicatorName"/>
    <w:qFormat/>
    <w:rsid w:val="004A6D37"/>
    <w:pPr>
      <w:framePr w:hSpace="180" w:wrap="around" w:vAnchor="text" w:hAnchor="margin" w:y="86"/>
      <w:spacing w:beforeLines="20" w:before="48" w:after="20" w:line="240" w:lineRule="auto"/>
    </w:pPr>
    <w:rPr>
      <w:rFonts w:ascii="Arial Narrow" w:eastAsia="TT15Ct00" w:hAnsi="Arial Narrow" w:cstheme="minorHAnsi"/>
      <w:b/>
      <w:bCs/>
      <w:color w:val="003366"/>
      <w:sz w:val="20"/>
      <w:lang w:eastAsia="en-US"/>
    </w:rPr>
  </w:style>
  <w:style w:type="paragraph" w:customStyle="1" w:styleId="IndicatorText">
    <w:name w:val="IndicatorText"/>
    <w:basedOn w:val="Normal"/>
    <w:qFormat/>
    <w:rsid w:val="004A6D37"/>
    <w:pPr>
      <w:framePr w:hSpace="180" w:wrap="around" w:vAnchor="text" w:hAnchor="margin" w:y="86"/>
      <w:autoSpaceDE w:val="0"/>
      <w:autoSpaceDN w:val="0"/>
      <w:adjustRightInd w:val="0"/>
      <w:spacing w:before="80" w:after="80" w:line="240" w:lineRule="auto"/>
    </w:pPr>
    <w:rPr>
      <w:rFonts w:eastAsia="TT15Ct00" w:cstheme="minorHAnsi"/>
      <w:color w:val="000000" w:themeColor="text1"/>
      <w:sz w:val="16"/>
      <w:szCs w:val="18"/>
      <w:lang w:eastAsia="en-US"/>
    </w:rPr>
  </w:style>
  <w:style w:type="paragraph" w:styleId="BalloonText">
    <w:name w:val="Balloon Text"/>
    <w:basedOn w:val="Normal"/>
    <w:link w:val="BalloonTextChar"/>
    <w:uiPriority w:val="99"/>
    <w:semiHidden/>
    <w:unhideWhenUsed/>
    <w:rsid w:val="004A6D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6D37"/>
    <w:rPr>
      <w:rFonts w:ascii="Tahoma" w:hAnsi="Tahoma" w:cs="Tahoma"/>
      <w:sz w:val="16"/>
      <w:szCs w:val="16"/>
    </w:rPr>
  </w:style>
  <w:style w:type="character" w:styleId="FollowedHyperlink">
    <w:name w:val="FollowedHyperlink"/>
    <w:basedOn w:val="DefaultParagraphFont"/>
    <w:uiPriority w:val="99"/>
    <w:semiHidden/>
    <w:unhideWhenUsed/>
    <w:rsid w:val="004A6D37"/>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805959"/>
    <w:pPr>
      <w:spacing w:after="200"/>
      <w:jc w:val="left"/>
    </w:pPr>
    <w:rPr>
      <w:rFonts w:asciiTheme="minorHAnsi" w:eastAsiaTheme="minorEastAsia" w:hAnsiTheme="minorHAnsi" w:cstheme="minorBidi"/>
      <w:b/>
      <w:bCs/>
      <w:lang w:val="en-GB"/>
    </w:rPr>
  </w:style>
  <w:style w:type="character" w:customStyle="1" w:styleId="CommentSubjectChar">
    <w:name w:val="Comment Subject Char"/>
    <w:basedOn w:val="CommentTextChar"/>
    <w:link w:val="CommentSubject"/>
    <w:uiPriority w:val="99"/>
    <w:semiHidden/>
    <w:rsid w:val="00805959"/>
    <w:rPr>
      <w:rFonts w:ascii="Garamond" w:eastAsia="SimSun" w:hAnsi="Garamond" w:cs="Times New Roman"/>
      <w:b/>
      <w:bCs/>
      <w:sz w:val="20"/>
      <w:szCs w:val="20"/>
      <w:lang w:val="en-US"/>
    </w:rPr>
  </w:style>
  <w:style w:type="paragraph" w:styleId="NoSpacing">
    <w:name w:val="No Spacing"/>
    <w:uiPriority w:val="1"/>
    <w:qFormat/>
    <w:rsid w:val="00805959"/>
    <w:pPr>
      <w:spacing w:after="0" w:line="240" w:lineRule="auto"/>
    </w:pPr>
  </w:style>
  <w:style w:type="character" w:styleId="FootnoteReference">
    <w:name w:val="footnote reference"/>
    <w:basedOn w:val="DefaultParagraphFont"/>
    <w:uiPriority w:val="99"/>
    <w:unhideWhenUsed/>
    <w:rsid w:val="00AC4611"/>
    <w:rPr>
      <w:vertAlign w:val="superscript"/>
    </w:rPr>
  </w:style>
  <w:style w:type="paragraph" w:styleId="ListParagraph">
    <w:name w:val="List Paragraph"/>
    <w:aliases w:val="heading 2,List Paragraph 1"/>
    <w:basedOn w:val="Normal"/>
    <w:link w:val="ListParagraphChar"/>
    <w:uiPriority w:val="34"/>
    <w:qFormat/>
    <w:rsid w:val="00AC4611"/>
    <w:pPr>
      <w:ind w:left="720"/>
      <w:contextualSpacing/>
    </w:pPr>
    <w:rPr>
      <w:rFonts w:eastAsiaTheme="minorHAnsi"/>
      <w:lang w:eastAsia="en-US"/>
    </w:rPr>
  </w:style>
  <w:style w:type="paragraph" w:styleId="FootnoteText">
    <w:name w:val="footnote text"/>
    <w:basedOn w:val="Normal"/>
    <w:link w:val="FootnoteTextChar"/>
    <w:uiPriority w:val="99"/>
    <w:unhideWhenUsed/>
    <w:rsid w:val="00AC4611"/>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rsid w:val="00AC4611"/>
    <w:rPr>
      <w:rFonts w:eastAsiaTheme="minorHAnsi"/>
      <w:sz w:val="20"/>
      <w:szCs w:val="20"/>
      <w:lang w:eastAsia="en-US"/>
    </w:rPr>
  </w:style>
  <w:style w:type="character" w:customStyle="1" w:styleId="ListParagraphChar">
    <w:name w:val="List Paragraph Char"/>
    <w:aliases w:val="heading 2 Char,List Paragraph 1 Char"/>
    <w:link w:val="ListParagraph"/>
    <w:uiPriority w:val="34"/>
    <w:rsid w:val="00AC4611"/>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748427">
      <w:bodyDiv w:val="1"/>
      <w:marLeft w:val="0"/>
      <w:marRight w:val="0"/>
      <w:marTop w:val="0"/>
      <w:marBottom w:val="0"/>
      <w:divBdr>
        <w:top w:val="none" w:sz="0" w:space="0" w:color="auto"/>
        <w:left w:val="none" w:sz="0" w:space="0" w:color="auto"/>
        <w:bottom w:val="none" w:sz="0" w:space="0" w:color="auto"/>
        <w:right w:val="none" w:sz="0" w:space="0" w:color="auto"/>
      </w:divBdr>
    </w:div>
    <w:div w:id="1267731860">
      <w:bodyDiv w:val="1"/>
      <w:marLeft w:val="0"/>
      <w:marRight w:val="0"/>
      <w:marTop w:val="0"/>
      <w:marBottom w:val="0"/>
      <w:divBdr>
        <w:top w:val="none" w:sz="0" w:space="0" w:color="auto"/>
        <w:left w:val="none" w:sz="0" w:space="0" w:color="auto"/>
        <w:bottom w:val="none" w:sz="0" w:space="0" w:color="auto"/>
        <w:right w:val="none" w:sz="0" w:space="0" w:color="auto"/>
      </w:divBdr>
    </w:div>
    <w:div w:id="1752656544">
      <w:bodyDiv w:val="1"/>
      <w:marLeft w:val="0"/>
      <w:marRight w:val="0"/>
      <w:marTop w:val="0"/>
      <w:marBottom w:val="0"/>
      <w:divBdr>
        <w:top w:val="none" w:sz="0" w:space="0" w:color="auto"/>
        <w:left w:val="none" w:sz="0" w:space="0" w:color="auto"/>
        <w:bottom w:val="none" w:sz="0" w:space="0" w:color="auto"/>
        <w:right w:val="none" w:sz="0" w:space="0" w:color="auto"/>
      </w:divBdr>
      <w:divsChild>
        <w:div w:id="1849025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ssinfo.org/task-forces/" TargetMode="External"/><Relationship Id="rId18" Type="http://schemas.openxmlformats.org/officeDocument/2006/relationships/hyperlink" Target="http://www.wssinfo.org/fileadmin/user_upload/resources/post-2015-WASH-targets-factsheet-12pp.pdf" TargetMode="External"/><Relationship Id="rId3" Type="http://schemas.openxmlformats.org/officeDocument/2006/relationships/styles" Target="styles.xml"/><Relationship Id="rId21" Type="http://schemas.openxmlformats.org/officeDocument/2006/relationships/hyperlink" Target="http://documents.worldbank.org/curated/en/2014/04/19549016/targeting-urban-poor-improving-services-small-towns-missing-link-sanitation-service-delivery-review-fecal-sludge-management-12-cities" TargetMode="External"/><Relationship Id="rId7" Type="http://schemas.openxmlformats.org/officeDocument/2006/relationships/footnotes" Target="footnotes.xml"/><Relationship Id="rId12" Type="http://schemas.openxmlformats.org/officeDocument/2006/relationships/hyperlink" Target="http://www.who.int/water_sanitation_health/publications/2011/dwq_guidelines/en/" TargetMode="External"/><Relationship Id="rId17" Type="http://schemas.openxmlformats.org/officeDocument/2006/relationships/hyperlink" Target="http://www.wssinfo.org/fileadmin/user_upload/resources/JMP_report_2014_webEng.pdf" TargetMode="External"/><Relationship Id="rId2" Type="http://schemas.openxmlformats.org/officeDocument/2006/relationships/numbering" Target="numbering.xml"/><Relationship Id="rId16" Type="http://schemas.openxmlformats.org/officeDocument/2006/relationships/hyperlink" Target="http://documents.worldbank.org/curated/en/2014/04/19549016/targeting-urban-poor-improving-services-small-towns-missing-link-sanitation-service-delivery-review-fecal-sludge-management-12-cities" TargetMode="External"/><Relationship Id="rId20" Type="http://schemas.openxmlformats.org/officeDocument/2006/relationships/hyperlink" Target="http://www.wssinfo.org/fileadmin/user_upload/resources/JMP_report_2014_webEng.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ssinfo.org/fileadmin/user_upload/resources/post-2015-WASH-targets-factsheet-12pp.pdf" TargetMode="External"/><Relationship Id="rId5" Type="http://schemas.openxmlformats.org/officeDocument/2006/relationships/settings" Target="settings.xml"/><Relationship Id="rId15" Type="http://schemas.openxmlformats.org/officeDocument/2006/relationships/hyperlink" Target="http://www.wssinfo.org/fileadmin/user_upload/resources/post-2015-WASH-targets-factsheet-12pp.pdf" TargetMode="External"/><Relationship Id="rId23" Type="http://schemas.openxmlformats.org/officeDocument/2006/relationships/theme" Target="theme/theme1.xml"/><Relationship Id="rId10" Type="http://schemas.openxmlformats.org/officeDocument/2006/relationships/hyperlink" Target="http://www.wssinfo.org/definitions-methods/data-sources/" TargetMode="External"/><Relationship Id="rId19" Type="http://schemas.openxmlformats.org/officeDocument/2006/relationships/hyperlink" Target="http://www.wsp.org/sites/wsp.org/files/publications/WSP-Practical-Guidance-Measuring-Handwashing-Behavior-2013-Update.pdf" TargetMode="External"/><Relationship Id="rId4" Type="http://schemas.microsoft.com/office/2007/relationships/stylesWithEffects" Target="stylesWithEffects.xml"/><Relationship Id="rId9" Type="http://schemas.openxmlformats.org/officeDocument/2006/relationships/hyperlink" Target="http://www.wssinfo.org/fileadmin/user_upload/resources/JMP_report_2014_webEng.pdf" TargetMode="External"/><Relationship Id="rId14" Type="http://schemas.openxmlformats.org/officeDocument/2006/relationships/hyperlink" Target="http://www.wssinfo.org/fileadmin/user_upload/resources/JMP_report_2014_webEng.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mailto:tslaymaker@unicef.org" TargetMode="External"/><Relationship Id="rId1" Type="http://schemas.openxmlformats.org/officeDocument/2006/relationships/hyperlink" Target="mailto:hossainr@who.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AB537-E66F-41AE-B9CA-6952E650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4217</Words>
  <Characters>24041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28202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RUSCIANO, Florence</dc:creator>
  <cp:lastModifiedBy>Benjamin Rae</cp:lastModifiedBy>
  <cp:revision>2</cp:revision>
  <cp:lastPrinted>2015-05-29T07:46:00Z</cp:lastPrinted>
  <dcterms:created xsi:type="dcterms:W3CDTF">2015-06-08T16:37:00Z</dcterms:created>
  <dcterms:modified xsi:type="dcterms:W3CDTF">2015-06-08T16:37:00Z</dcterms:modified>
</cp:coreProperties>
</file>